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8704" w14:textId="77777777" w:rsidR="00AB430B" w:rsidRPr="009A3EE5" w:rsidRDefault="00CE228C" w:rsidP="00805615">
      <w:pPr>
        <w:spacing w:before="100" w:beforeAutospacing="1" w:after="100" w:afterAutospacing="1" w:line="240" w:lineRule="auto"/>
        <w:outlineLvl w:val="3"/>
        <w:rPr>
          <w:rFonts w:cs="Calibri"/>
          <w:b/>
          <w:bCs/>
          <w:lang w:eastAsia="en-GB"/>
        </w:rPr>
      </w:pPr>
      <w:r>
        <w:rPr>
          <w:rFonts w:cs="Calibri"/>
          <w:b/>
          <w:bCs/>
          <w:lang w:eastAsia="en-GB"/>
        </w:rPr>
        <w:t>Introduction</w:t>
      </w:r>
    </w:p>
    <w:p w14:paraId="3E7056A8" w14:textId="4EC4BF37" w:rsidR="00AB430B" w:rsidRPr="009A3EE5" w:rsidRDefault="00AB430B" w:rsidP="00CE228C">
      <w:pPr>
        <w:rPr>
          <w:rFonts w:cs="Calibri"/>
          <w:szCs w:val="24"/>
          <w:lang w:eastAsia="en-GB"/>
        </w:rPr>
      </w:pPr>
      <w:r w:rsidRPr="009A3EE5">
        <w:rPr>
          <w:rFonts w:cs="Calibri"/>
          <w:lang w:eastAsia="en-GB"/>
        </w:rPr>
        <w:t xml:space="preserve">The Chair of Governors has a heavy </w:t>
      </w:r>
      <w:r w:rsidR="006108F1" w:rsidRPr="009A3EE5">
        <w:rPr>
          <w:rFonts w:cs="Calibri"/>
          <w:lang w:eastAsia="en-GB"/>
        </w:rPr>
        <w:t>workload</w:t>
      </w:r>
      <w:r w:rsidRPr="009A3EE5">
        <w:rPr>
          <w:rFonts w:cs="Calibri"/>
          <w:lang w:eastAsia="en-GB"/>
        </w:rPr>
        <w:t xml:space="preserve"> in running the GB and the Link Governor role can help significantly. When the GB is running well it is able to fulfil its main role of helping the school to continuously improve. The Link Governor plays a vital role in 'linking' the GB to appropriate areas within the school. </w:t>
      </w:r>
      <w:r w:rsidRPr="009A3EE5">
        <w:rPr>
          <w:rFonts w:cs="Calibri"/>
          <w:szCs w:val="24"/>
          <w:lang w:eastAsia="en-GB"/>
        </w:rPr>
        <w:t>The department for education has also produced</w:t>
      </w:r>
      <w:r w:rsidR="00160B84">
        <w:rPr>
          <w:rFonts w:cs="Calibri"/>
          <w:szCs w:val="24"/>
          <w:lang w:eastAsia="en-GB"/>
        </w:rPr>
        <w:t xml:space="preserve"> a </w:t>
      </w:r>
      <w:r w:rsidR="0041483B">
        <w:rPr>
          <w:rFonts w:cs="Calibri"/>
          <w:color w:val="0000FF"/>
          <w:szCs w:val="24"/>
          <w:u w:val="single"/>
          <w:lang w:eastAsia="en-GB"/>
        </w:rPr>
        <w:t>Governor’s Handbook (2017)</w:t>
      </w:r>
      <w:r w:rsidR="00160B84" w:rsidRPr="00160B84">
        <w:rPr>
          <w:rFonts w:cs="Calibri"/>
          <w:color w:val="0000FF"/>
          <w:szCs w:val="24"/>
          <w:u w:val="single"/>
          <w:lang w:eastAsia="en-GB"/>
        </w:rPr>
        <w:t xml:space="preserve">, </w:t>
      </w:r>
      <w:r w:rsidR="00160B84" w:rsidRPr="009A3EE5">
        <w:rPr>
          <w:rFonts w:cs="Calibri"/>
          <w:szCs w:val="24"/>
          <w:lang w:eastAsia="en-GB"/>
        </w:rPr>
        <w:t>which</w:t>
      </w:r>
      <w:r w:rsidRPr="009A3EE5">
        <w:rPr>
          <w:rFonts w:cs="Calibri"/>
          <w:szCs w:val="24"/>
          <w:lang w:eastAsia="en-GB"/>
        </w:rPr>
        <w:t xml:space="preserve"> outlines the roles and responsibilitie</w:t>
      </w:r>
      <w:r w:rsidR="00160B84">
        <w:rPr>
          <w:rFonts w:cs="Calibri"/>
          <w:szCs w:val="24"/>
          <w:lang w:eastAsia="en-GB"/>
        </w:rPr>
        <w:t>s of the GB. The link visits not</w:t>
      </w:r>
      <w:r w:rsidRPr="009A3EE5">
        <w:rPr>
          <w:rFonts w:cs="Calibri"/>
          <w:szCs w:val="24"/>
          <w:lang w:eastAsia="en-GB"/>
        </w:rPr>
        <w:t xml:space="preserve"> only enable the GB to provide much of the evidence required for Ofsted, but also ensures </w:t>
      </w:r>
      <w:r w:rsidR="006108F1">
        <w:rPr>
          <w:rFonts w:cs="Calibri"/>
          <w:szCs w:val="24"/>
          <w:lang w:eastAsia="en-GB"/>
        </w:rPr>
        <w:t>g</w:t>
      </w:r>
      <w:r w:rsidRPr="009A3EE5">
        <w:rPr>
          <w:rFonts w:cs="Calibri"/>
          <w:szCs w:val="24"/>
          <w:lang w:eastAsia="en-GB"/>
        </w:rPr>
        <w:t>overnors can get to know the school in detail. This in tur</w:t>
      </w:r>
      <w:r w:rsidR="00160B84">
        <w:rPr>
          <w:rFonts w:cs="Calibri"/>
          <w:szCs w:val="24"/>
          <w:lang w:eastAsia="en-GB"/>
        </w:rPr>
        <w:t xml:space="preserve">n helps the GB provide support </w:t>
      </w:r>
      <w:r w:rsidR="0041483B">
        <w:rPr>
          <w:rFonts w:cs="Calibri"/>
          <w:szCs w:val="24"/>
          <w:lang w:eastAsia="en-GB"/>
        </w:rPr>
        <w:t>to the Headteacher</w:t>
      </w:r>
      <w:r w:rsidR="00CE228C">
        <w:rPr>
          <w:rFonts w:cs="Calibri"/>
          <w:szCs w:val="24"/>
          <w:lang w:eastAsia="en-GB"/>
        </w:rPr>
        <w:t>.</w:t>
      </w:r>
    </w:p>
    <w:p w14:paraId="3EEBF746" w14:textId="77777777" w:rsidR="0041483B" w:rsidRDefault="00AB430B" w:rsidP="0041483B">
      <w:pPr>
        <w:spacing w:after="0" w:line="240" w:lineRule="auto"/>
        <w:rPr>
          <w:rFonts w:cs="Calibri"/>
          <w:szCs w:val="24"/>
          <w:lang w:eastAsia="en-GB"/>
        </w:rPr>
      </w:pPr>
      <w:r w:rsidRPr="009A3EE5">
        <w:rPr>
          <w:rFonts w:cs="Calibri"/>
          <w:szCs w:val="24"/>
          <w:lang w:eastAsia="en-GB"/>
        </w:rPr>
        <w:t xml:space="preserve">Link governors are an effective way of helping the GB to understand, oversee, monitor and develop specific areas within the school. A very brief outline has been proposed for each of the link roles. </w:t>
      </w:r>
    </w:p>
    <w:p w14:paraId="3AD9449A" w14:textId="4C4FF2F1" w:rsidR="00AB430B" w:rsidRDefault="0041483B" w:rsidP="0041483B">
      <w:pPr>
        <w:spacing w:after="0" w:line="240" w:lineRule="auto"/>
        <w:rPr>
          <w:rFonts w:cs="Calibri"/>
          <w:szCs w:val="24"/>
          <w:lang w:eastAsia="en-GB"/>
        </w:rPr>
      </w:pPr>
      <w:r w:rsidRPr="0041483B">
        <w:rPr>
          <w:b/>
          <w:bCs/>
        </w:rPr>
        <w:t xml:space="preserve">Annual plan for Link visits for governors: (also please refer to the GB Annual Meeting schedule and structure) </w:t>
      </w:r>
    </w:p>
    <w:p w14:paraId="3227D75A" w14:textId="77777777" w:rsidR="0041483B" w:rsidRPr="009A3EE5" w:rsidRDefault="0041483B" w:rsidP="0041483B">
      <w:pPr>
        <w:spacing w:after="0" w:line="240" w:lineRule="auto"/>
        <w:rPr>
          <w:rFonts w:cs="Calibri"/>
          <w:szCs w:val="24"/>
          <w:lang w:eastAsia="en-GB"/>
        </w:rPr>
      </w:pPr>
    </w:p>
    <w:p w14:paraId="3C298FCD" w14:textId="77777777" w:rsidR="00AB430B" w:rsidRDefault="00AB430B" w:rsidP="000A6FBC">
      <w:pPr>
        <w:spacing w:after="0" w:line="240" w:lineRule="auto"/>
        <w:rPr>
          <w:rFonts w:cs="Calibri"/>
          <w:b/>
          <w:szCs w:val="24"/>
          <w:lang w:eastAsia="en-GB"/>
        </w:rPr>
      </w:pPr>
      <w:r w:rsidRPr="006020B1">
        <w:rPr>
          <w:rFonts w:cs="Calibri"/>
          <w:b/>
          <w:szCs w:val="24"/>
          <w:lang w:eastAsia="en-GB"/>
        </w:rPr>
        <w:t>Annual plan for Link visits for governors:</w:t>
      </w:r>
    </w:p>
    <w:p w14:paraId="217E8CBB" w14:textId="77777777" w:rsidR="000A6FBC" w:rsidRPr="000A6FBC" w:rsidRDefault="000A6FBC" w:rsidP="000A6FBC">
      <w:pPr>
        <w:spacing w:after="0" w:line="240" w:lineRule="auto"/>
        <w:rPr>
          <w:rFonts w:cs="Calibri"/>
          <w:b/>
          <w:szCs w:val="24"/>
          <w:lang w:eastAsia="en-GB"/>
        </w:rPr>
      </w:pPr>
    </w:p>
    <w:p w14:paraId="0EE9B2EF" w14:textId="77777777" w:rsidR="00AB430B" w:rsidRDefault="00AB430B" w:rsidP="006020B1">
      <w:pPr>
        <w:pStyle w:val="ListParagraph"/>
        <w:numPr>
          <w:ilvl w:val="0"/>
          <w:numId w:val="24"/>
        </w:numPr>
        <w:rPr>
          <w:rFonts w:cs="Calibri"/>
          <w:b/>
          <w:szCs w:val="24"/>
          <w:lang w:eastAsia="en-GB"/>
        </w:rPr>
      </w:pPr>
      <w:r w:rsidRPr="006020B1">
        <w:rPr>
          <w:rFonts w:cs="Calibri"/>
          <w:b/>
          <w:szCs w:val="24"/>
          <w:lang w:eastAsia="en-GB"/>
        </w:rPr>
        <w:t>Autumn term:</w:t>
      </w:r>
    </w:p>
    <w:p w14:paraId="36823BDD" w14:textId="64E1D1E4" w:rsidR="00CE228C" w:rsidRDefault="0041483B" w:rsidP="00CE228C">
      <w:pPr>
        <w:pStyle w:val="ListParagraph"/>
        <w:rPr>
          <w:rFonts w:cs="Calibri"/>
          <w:szCs w:val="24"/>
          <w:lang w:eastAsia="en-GB"/>
        </w:rPr>
      </w:pPr>
      <w:r>
        <w:rPr>
          <w:rFonts w:cs="Calibri"/>
          <w:szCs w:val="24"/>
          <w:lang w:eastAsia="en-GB"/>
        </w:rPr>
        <w:t>Year Leaders</w:t>
      </w:r>
      <w:r>
        <w:rPr>
          <w:rFonts w:cs="Calibri"/>
          <w:szCs w:val="24"/>
          <w:lang w:eastAsia="en-GB"/>
        </w:rPr>
        <w:tab/>
      </w:r>
      <w:r>
        <w:rPr>
          <w:rFonts w:cs="Calibri"/>
          <w:szCs w:val="24"/>
          <w:lang w:eastAsia="en-GB"/>
        </w:rPr>
        <w:tab/>
      </w:r>
      <w:r>
        <w:rPr>
          <w:rFonts w:cs="Calibri"/>
          <w:szCs w:val="24"/>
          <w:lang w:eastAsia="en-GB"/>
        </w:rPr>
        <w:tab/>
      </w:r>
      <w:r w:rsidR="00160B84">
        <w:rPr>
          <w:rFonts w:cs="Calibri"/>
          <w:szCs w:val="24"/>
          <w:lang w:eastAsia="en-GB"/>
        </w:rPr>
        <w:tab/>
      </w:r>
      <w:r w:rsidR="00CE228C">
        <w:rPr>
          <w:rFonts w:cs="Calibri"/>
          <w:szCs w:val="24"/>
          <w:lang w:eastAsia="en-GB"/>
        </w:rPr>
        <w:t>Core curriculum – Maths and English</w:t>
      </w:r>
    </w:p>
    <w:p w14:paraId="3D3F5A3D" w14:textId="0D4BEB0B" w:rsidR="00CE228C" w:rsidRDefault="00CE228C" w:rsidP="00CE228C">
      <w:pPr>
        <w:pStyle w:val="ListParagraph"/>
        <w:rPr>
          <w:rFonts w:cs="Calibri"/>
          <w:szCs w:val="24"/>
          <w:lang w:eastAsia="en-GB"/>
        </w:rPr>
      </w:pPr>
      <w:r>
        <w:rPr>
          <w:rFonts w:cs="Calibri"/>
          <w:szCs w:val="24"/>
          <w:lang w:eastAsia="en-GB"/>
        </w:rPr>
        <w:t xml:space="preserve">SLT – SDR </w:t>
      </w:r>
      <w:r w:rsidR="00160B84">
        <w:rPr>
          <w:rFonts w:cs="Calibri"/>
          <w:szCs w:val="24"/>
          <w:lang w:eastAsia="en-GB"/>
        </w:rPr>
        <w:t>plan and structure review</w:t>
      </w:r>
      <w:r w:rsidR="00160B84">
        <w:rPr>
          <w:rFonts w:cs="Calibri"/>
          <w:szCs w:val="24"/>
          <w:lang w:eastAsia="en-GB"/>
        </w:rPr>
        <w:tab/>
        <w:t>T</w:t>
      </w:r>
      <w:r w:rsidR="0041483B">
        <w:rPr>
          <w:rFonts w:cs="Calibri"/>
          <w:szCs w:val="24"/>
          <w:lang w:eastAsia="en-GB"/>
        </w:rPr>
        <w:t>arget &amp; performance, Pupil Premium</w:t>
      </w:r>
    </w:p>
    <w:p w14:paraId="42759E8B" w14:textId="77777777" w:rsidR="00CE228C" w:rsidRDefault="00160B84" w:rsidP="00CE228C">
      <w:pPr>
        <w:pStyle w:val="ListParagraph"/>
        <w:rPr>
          <w:rFonts w:cs="Calibri"/>
          <w:szCs w:val="24"/>
          <w:lang w:eastAsia="en-GB"/>
        </w:rPr>
      </w:pPr>
      <w:r>
        <w:rPr>
          <w:rFonts w:cs="Calibri"/>
          <w:szCs w:val="24"/>
          <w:lang w:eastAsia="en-GB"/>
        </w:rPr>
        <w:t>H&amp;S/ Environment</w:t>
      </w:r>
      <w:r>
        <w:rPr>
          <w:rFonts w:cs="Calibri"/>
          <w:szCs w:val="24"/>
          <w:lang w:eastAsia="en-GB"/>
        </w:rPr>
        <w:tab/>
      </w:r>
      <w:r>
        <w:rPr>
          <w:rFonts w:cs="Calibri"/>
          <w:szCs w:val="24"/>
          <w:lang w:eastAsia="en-GB"/>
        </w:rPr>
        <w:tab/>
      </w:r>
      <w:r>
        <w:rPr>
          <w:rFonts w:cs="Calibri"/>
          <w:szCs w:val="24"/>
          <w:lang w:eastAsia="en-GB"/>
        </w:rPr>
        <w:tab/>
      </w:r>
      <w:r w:rsidR="00CE228C">
        <w:rPr>
          <w:rFonts w:cs="Calibri"/>
          <w:szCs w:val="24"/>
          <w:lang w:eastAsia="en-GB"/>
        </w:rPr>
        <w:t>Communications/ Website</w:t>
      </w:r>
    </w:p>
    <w:p w14:paraId="354FFFCE" w14:textId="77777777" w:rsidR="00CE228C" w:rsidRDefault="00160B84" w:rsidP="00CE228C">
      <w:pPr>
        <w:pStyle w:val="ListParagraph"/>
        <w:rPr>
          <w:rFonts w:cs="Calibri"/>
          <w:szCs w:val="24"/>
          <w:lang w:eastAsia="en-GB"/>
        </w:rPr>
      </w:pPr>
      <w:r>
        <w:rPr>
          <w:rFonts w:cs="Calibri"/>
          <w:szCs w:val="24"/>
          <w:lang w:eastAsia="en-GB"/>
        </w:rPr>
        <w:t>Community / Groups etc</w:t>
      </w:r>
      <w:r>
        <w:rPr>
          <w:rFonts w:cs="Calibri"/>
          <w:szCs w:val="24"/>
          <w:lang w:eastAsia="en-GB"/>
        </w:rPr>
        <w:tab/>
      </w:r>
      <w:r>
        <w:rPr>
          <w:rFonts w:cs="Calibri"/>
          <w:szCs w:val="24"/>
          <w:lang w:eastAsia="en-GB"/>
        </w:rPr>
        <w:tab/>
      </w:r>
      <w:r w:rsidR="00CE228C">
        <w:rPr>
          <w:rFonts w:cs="Calibri"/>
          <w:szCs w:val="24"/>
          <w:lang w:eastAsia="en-GB"/>
        </w:rPr>
        <w:t>Extended services (B/fast club and afterschool provision)</w:t>
      </w:r>
    </w:p>
    <w:p w14:paraId="59155C59" w14:textId="77777777" w:rsidR="000A6FBC" w:rsidRDefault="000A6FBC" w:rsidP="00CE228C">
      <w:pPr>
        <w:pStyle w:val="ListParagraph"/>
        <w:rPr>
          <w:rFonts w:cs="Calibri"/>
          <w:szCs w:val="24"/>
          <w:lang w:eastAsia="en-GB"/>
        </w:rPr>
      </w:pPr>
      <w:r>
        <w:rPr>
          <w:rFonts w:cs="Calibri"/>
          <w:szCs w:val="24"/>
          <w:lang w:eastAsia="en-GB"/>
        </w:rPr>
        <w:t>Feedback to SLT</w:t>
      </w:r>
      <w:r w:rsidR="00160B84">
        <w:rPr>
          <w:rFonts w:cs="Calibri"/>
          <w:szCs w:val="24"/>
          <w:lang w:eastAsia="en-GB"/>
        </w:rPr>
        <w:tab/>
      </w:r>
      <w:r w:rsidR="00160B84">
        <w:rPr>
          <w:rFonts w:cs="Calibri"/>
          <w:szCs w:val="24"/>
          <w:lang w:eastAsia="en-GB"/>
        </w:rPr>
        <w:tab/>
      </w:r>
      <w:r w:rsidR="00160B84">
        <w:rPr>
          <w:rFonts w:cs="Calibri"/>
          <w:szCs w:val="24"/>
          <w:lang w:eastAsia="en-GB"/>
        </w:rPr>
        <w:tab/>
      </w:r>
      <w:r w:rsidR="00160B84">
        <w:rPr>
          <w:rFonts w:cs="Calibri"/>
          <w:szCs w:val="24"/>
          <w:lang w:eastAsia="en-GB"/>
        </w:rPr>
        <w:tab/>
        <w:t>Policy reviews</w:t>
      </w:r>
    </w:p>
    <w:p w14:paraId="2384AC5C" w14:textId="77777777" w:rsidR="000A6FBC" w:rsidRDefault="000A6FBC" w:rsidP="00CE228C">
      <w:pPr>
        <w:pStyle w:val="ListParagraph"/>
        <w:rPr>
          <w:rFonts w:cs="Calibri"/>
          <w:szCs w:val="24"/>
          <w:lang w:eastAsia="en-GB"/>
        </w:rPr>
      </w:pPr>
    </w:p>
    <w:p w14:paraId="33D4F9B9" w14:textId="7E02CCBB" w:rsidR="00CE228C" w:rsidRPr="00160B84" w:rsidRDefault="00160B84" w:rsidP="00CE228C">
      <w:pPr>
        <w:pStyle w:val="ListParagraph"/>
        <w:rPr>
          <w:rFonts w:cs="Calibri"/>
          <w:b/>
          <w:szCs w:val="24"/>
          <w:lang w:eastAsia="en-GB"/>
        </w:rPr>
      </w:pPr>
      <w:r>
        <w:rPr>
          <w:rFonts w:cs="Calibri"/>
          <w:b/>
          <w:szCs w:val="24"/>
          <w:lang w:eastAsia="en-GB"/>
        </w:rPr>
        <w:t>Attend school events</w:t>
      </w:r>
      <w:r w:rsidR="00CE228C" w:rsidRPr="00160B84">
        <w:rPr>
          <w:rFonts w:cs="Calibri"/>
          <w:b/>
          <w:szCs w:val="24"/>
          <w:lang w:eastAsia="en-GB"/>
        </w:rPr>
        <w:t xml:space="preserve"> </w:t>
      </w:r>
      <w:r w:rsidR="000A6FBC" w:rsidRPr="00160B84">
        <w:rPr>
          <w:rFonts w:cs="Calibri"/>
          <w:b/>
          <w:szCs w:val="24"/>
          <w:lang w:eastAsia="en-GB"/>
        </w:rPr>
        <w:t>–</w:t>
      </w:r>
      <w:r w:rsidR="00CE228C" w:rsidRPr="00160B84">
        <w:rPr>
          <w:rFonts w:cs="Calibri"/>
          <w:b/>
          <w:szCs w:val="24"/>
          <w:lang w:eastAsia="en-GB"/>
        </w:rPr>
        <w:t xml:space="preserve"> </w:t>
      </w:r>
      <w:r>
        <w:rPr>
          <w:rFonts w:cs="Calibri"/>
          <w:b/>
          <w:szCs w:val="24"/>
          <w:lang w:eastAsia="en-GB"/>
        </w:rPr>
        <w:t xml:space="preserve">for </w:t>
      </w:r>
      <w:proofErr w:type="gramStart"/>
      <w:r>
        <w:rPr>
          <w:rFonts w:cs="Calibri"/>
          <w:b/>
          <w:szCs w:val="24"/>
          <w:lang w:eastAsia="en-GB"/>
        </w:rPr>
        <w:t xml:space="preserve">example </w:t>
      </w:r>
      <w:r w:rsidR="006108F1">
        <w:rPr>
          <w:rFonts w:cs="Calibri"/>
          <w:b/>
          <w:szCs w:val="24"/>
          <w:lang w:eastAsia="en-GB"/>
        </w:rPr>
        <w:t>,</w:t>
      </w:r>
      <w:r w:rsidR="00CE228C" w:rsidRPr="00160B84">
        <w:rPr>
          <w:rFonts w:cs="Calibri"/>
          <w:b/>
          <w:szCs w:val="24"/>
          <w:lang w:eastAsia="en-GB"/>
        </w:rPr>
        <w:t>Christmas</w:t>
      </w:r>
      <w:proofErr w:type="gramEnd"/>
      <w:r w:rsidR="000A6FBC" w:rsidRPr="00160B84">
        <w:rPr>
          <w:rFonts w:cs="Calibri"/>
          <w:b/>
          <w:szCs w:val="24"/>
          <w:lang w:eastAsia="en-GB"/>
        </w:rPr>
        <w:t xml:space="preserve"> performance, activities</w:t>
      </w:r>
    </w:p>
    <w:p w14:paraId="0C7CFFCF" w14:textId="77777777" w:rsidR="00CE228C" w:rsidRPr="00CE228C" w:rsidRDefault="00CE228C" w:rsidP="00CE228C">
      <w:pPr>
        <w:pStyle w:val="ListParagraph"/>
        <w:rPr>
          <w:rFonts w:cs="Calibri"/>
          <w:szCs w:val="24"/>
          <w:lang w:eastAsia="en-GB"/>
        </w:rPr>
      </w:pPr>
    </w:p>
    <w:p w14:paraId="326E5442" w14:textId="77777777" w:rsidR="00CE228C" w:rsidRDefault="00AB430B" w:rsidP="00CE228C">
      <w:pPr>
        <w:pStyle w:val="ListParagraph"/>
        <w:numPr>
          <w:ilvl w:val="0"/>
          <w:numId w:val="26"/>
        </w:numPr>
        <w:rPr>
          <w:rFonts w:cs="Calibri"/>
          <w:b/>
          <w:szCs w:val="24"/>
          <w:lang w:eastAsia="en-GB"/>
        </w:rPr>
      </w:pPr>
      <w:r w:rsidRPr="006020B1">
        <w:rPr>
          <w:rFonts w:cs="Calibri"/>
          <w:b/>
          <w:szCs w:val="24"/>
          <w:lang w:eastAsia="en-GB"/>
        </w:rPr>
        <w:t>Spring term:</w:t>
      </w:r>
    </w:p>
    <w:p w14:paraId="4DA33A52" w14:textId="54F0B650" w:rsidR="00CE228C" w:rsidRDefault="0041483B" w:rsidP="00CE228C">
      <w:pPr>
        <w:pStyle w:val="ListParagraph"/>
        <w:rPr>
          <w:rFonts w:cs="Calibri"/>
          <w:szCs w:val="24"/>
          <w:lang w:eastAsia="en-GB"/>
        </w:rPr>
      </w:pPr>
      <w:r>
        <w:rPr>
          <w:rFonts w:cs="Calibri"/>
          <w:szCs w:val="24"/>
          <w:lang w:eastAsia="en-GB"/>
        </w:rPr>
        <w:t>Year Leaders</w:t>
      </w:r>
      <w:r>
        <w:rPr>
          <w:rFonts w:cs="Calibri"/>
          <w:szCs w:val="24"/>
          <w:lang w:eastAsia="en-GB"/>
        </w:rPr>
        <w:tab/>
      </w:r>
      <w:r>
        <w:rPr>
          <w:rFonts w:cs="Calibri"/>
          <w:szCs w:val="24"/>
          <w:lang w:eastAsia="en-GB"/>
        </w:rPr>
        <w:tab/>
      </w:r>
      <w:r>
        <w:rPr>
          <w:rFonts w:cs="Calibri"/>
          <w:szCs w:val="24"/>
          <w:lang w:eastAsia="en-GB"/>
        </w:rPr>
        <w:tab/>
      </w:r>
      <w:r w:rsidR="00160B84">
        <w:rPr>
          <w:rFonts w:cs="Calibri"/>
          <w:szCs w:val="24"/>
          <w:lang w:eastAsia="en-GB"/>
        </w:rPr>
        <w:t xml:space="preserve"> </w:t>
      </w:r>
      <w:r w:rsidR="00160B84">
        <w:rPr>
          <w:rFonts w:cs="Calibri"/>
          <w:szCs w:val="24"/>
          <w:lang w:eastAsia="en-GB"/>
        </w:rPr>
        <w:tab/>
      </w:r>
      <w:r w:rsidR="00CE228C">
        <w:rPr>
          <w:rFonts w:cs="Calibri"/>
          <w:szCs w:val="24"/>
          <w:lang w:eastAsia="en-GB"/>
        </w:rPr>
        <w:t>Subject Leaders – Maths, English,</w:t>
      </w:r>
      <w:r w:rsidR="00160B84">
        <w:rPr>
          <w:rFonts w:cs="Calibri"/>
          <w:szCs w:val="24"/>
          <w:lang w:eastAsia="en-GB"/>
        </w:rPr>
        <w:t xml:space="preserve"> </w:t>
      </w:r>
      <w:r w:rsidR="00CE228C">
        <w:rPr>
          <w:rFonts w:cs="Calibri"/>
          <w:szCs w:val="24"/>
          <w:lang w:eastAsia="en-GB"/>
        </w:rPr>
        <w:t>MFL, PE, Computing</w:t>
      </w:r>
    </w:p>
    <w:p w14:paraId="0A014D89" w14:textId="77777777" w:rsidR="00CE228C" w:rsidRDefault="00160B84" w:rsidP="00CE228C">
      <w:pPr>
        <w:pStyle w:val="ListParagraph"/>
        <w:rPr>
          <w:rFonts w:cs="Calibri"/>
          <w:szCs w:val="24"/>
          <w:lang w:eastAsia="en-GB"/>
        </w:rPr>
      </w:pPr>
      <w:r>
        <w:rPr>
          <w:rFonts w:cs="Calibri"/>
          <w:szCs w:val="24"/>
          <w:lang w:eastAsia="en-GB"/>
        </w:rPr>
        <w:t>Learning walk</w:t>
      </w:r>
      <w:r>
        <w:rPr>
          <w:rFonts w:cs="Calibri"/>
          <w:szCs w:val="24"/>
          <w:lang w:eastAsia="en-GB"/>
        </w:rPr>
        <w:tab/>
      </w:r>
      <w:r>
        <w:rPr>
          <w:rFonts w:cs="Calibri"/>
          <w:szCs w:val="24"/>
          <w:lang w:eastAsia="en-GB"/>
        </w:rPr>
        <w:tab/>
      </w:r>
      <w:r>
        <w:rPr>
          <w:rFonts w:cs="Calibri"/>
          <w:szCs w:val="24"/>
          <w:lang w:eastAsia="en-GB"/>
        </w:rPr>
        <w:tab/>
      </w:r>
      <w:r>
        <w:rPr>
          <w:rFonts w:cs="Calibri"/>
          <w:szCs w:val="24"/>
          <w:lang w:eastAsia="en-GB"/>
        </w:rPr>
        <w:tab/>
      </w:r>
      <w:r w:rsidR="000A6FBC">
        <w:rPr>
          <w:rFonts w:cs="Calibri"/>
          <w:szCs w:val="24"/>
          <w:lang w:eastAsia="en-GB"/>
        </w:rPr>
        <w:t>Assembly</w:t>
      </w:r>
    </w:p>
    <w:p w14:paraId="6F0829E7" w14:textId="44BF89A2" w:rsidR="000A6FBC" w:rsidRDefault="00160B84" w:rsidP="000A6FBC">
      <w:pPr>
        <w:pStyle w:val="ListParagraph"/>
        <w:rPr>
          <w:rFonts w:cs="Calibri"/>
          <w:szCs w:val="24"/>
          <w:lang w:eastAsia="en-GB"/>
        </w:rPr>
      </w:pPr>
      <w:r>
        <w:rPr>
          <w:rFonts w:cs="Calibri"/>
          <w:szCs w:val="24"/>
          <w:lang w:eastAsia="en-GB"/>
        </w:rPr>
        <w:t>Playground observations</w:t>
      </w:r>
      <w:r>
        <w:rPr>
          <w:rFonts w:cs="Calibri"/>
          <w:szCs w:val="24"/>
          <w:lang w:eastAsia="en-GB"/>
        </w:rPr>
        <w:tab/>
      </w:r>
      <w:r>
        <w:rPr>
          <w:rFonts w:cs="Calibri"/>
          <w:szCs w:val="24"/>
          <w:lang w:eastAsia="en-GB"/>
        </w:rPr>
        <w:tab/>
      </w:r>
      <w:r w:rsidR="000A6FBC">
        <w:rPr>
          <w:rFonts w:cs="Calibri"/>
          <w:szCs w:val="24"/>
          <w:lang w:eastAsia="en-GB"/>
        </w:rPr>
        <w:t>Staff room talks</w:t>
      </w:r>
    </w:p>
    <w:p w14:paraId="273C7868" w14:textId="77777777" w:rsidR="000A6FBC" w:rsidRDefault="00160B84" w:rsidP="000A6FBC">
      <w:pPr>
        <w:pStyle w:val="ListParagraph"/>
        <w:rPr>
          <w:rFonts w:cs="Calibri"/>
          <w:szCs w:val="24"/>
          <w:lang w:eastAsia="en-GB"/>
        </w:rPr>
      </w:pPr>
      <w:r>
        <w:rPr>
          <w:rFonts w:cs="Calibri"/>
          <w:szCs w:val="24"/>
          <w:lang w:eastAsia="en-GB"/>
        </w:rPr>
        <w:t>Classroom visits</w:t>
      </w:r>
      <w:r>
        <w:rPr>
          <w:rFonts w:cs="Calibri"/>
          <w:szCs w:val="24"/>
          <w:lang w:eastAsia="en-GB"/>
        </w:rPr>
        <w:tab/>
      </w:r>
      <w:r>
        <w:rPr>
          <w:rFonts w:cs="Calibri"/>
          <w:szCs w:val="24"/>
          <w:lang w:eastAsia="en-GB"/>
        </w:rPr>
        <w:tab/>
      </w:r>
      <w:r>
        <w:rPr>
          <w:rFonts w:cs="Calibri"/>
          <w:szCs w:val="24"/>
          <w:lang w:eastAsia="en-GB"/>
        </w:rPr>
        <w:tab/>
      </w:r>
      <w:r>
        <w:rPr>
          <w:rFonts w:cs="Calibri"/>
          <w:szCs w:val="24"/>
          <w:lang w:eastAsia="en-GB"/>
        </w:rPr>
        <w:tab/>
      </w:r>
      <w:r w:rsidR="000A6FBC">
        <w:rPr>
          <w:rFonts w:cs="Calibri"/>
          <w:szCs w:val="24"/>
          <w:lang w:eastAsia="en-GB"/>
        </w:rPr>
        <w:t xml:space="preserve">Lunchtime </w:t>
      </w:r>
      <w:r>
        <w:rPr>
          <w:rFonts w:cs="Calibri"/>
          <w:szCs w:val="24"/>
          <w:lang w:eastAsia="en-GB"/>
        </w:rPr>
        <w:t>Observations</w:t>
      </w:r>
    </w:p>
    <w:p w14:paraId="55E4006D" w14:textId="77777777" w:rsidR="000A6FBC" w:rsidRDefault="00160B84" w:rsidP="000A6FBC">
      <w:pPr>
        <w:pStyle w:val="ListParagraph"/>
        <w:rPr>
          <w:rFonts w:cs="Calibri"/>
          <w:szCs w:val="24"/>
          <w:lang w:eastAsia="en-GB"/>
        </w:rPr>
      </w:pPr>
      <w:r>
        <w:rPr>
          <w:rFonts w:cs="Calibri"/>
          <w:szCs w:val="24"/>
          <w:lang w:eastAsia="en-GB"/>
        </w:rPr>
        <w:t>SEND</w:t>
      </w:r>
      <w:r>
        <w:rPr>
          <w:rFonts w:cs="Calibri"/>
          <w:szCs w:val="24"/>
          <w:lang w:eastAsia="en-GB"/>
        </w:rPr>
        <w:tab/>
      </w:r>
      <w:r>
        <w:rPr>
          <w:rFonts w:cs="Calibri"/>
          <w:szCs w:val="24"/>
          <w:lang w:eastAsia="en-GB"/>
        </w:rPr>
        <w:tab/>
      </w:r>
      <w:r>
        <w:rPr>
          <w:rFonts w:cs="Calibri"/>
          <w:szCs w:val="24"/>
          <w:lang w:eastAsia="en-GB"/>
        </w:rPr>
        <w:tab/>
      </w:r>
      <w:r>
        <w:rPr>
          <w:rFonts w:cs="Calibri"/>
          <w:szCs w:val="24"/>
          <w:lang w:eastAsia="en-GB"/>
        </w:rPr>
        <w:tab/>
      </w:r>
      <w:r>
        <w:rPr>
          <w:rFonts w:cs="Calibri"/>
          <w:szCs w:val="24"/>
          <w:lang w:eastAsia="en-GB"/>
        </w:rPr>
        <w:tab/>
      </w:r>
      <w:r w:rsidR="000A6FBC">
        <w:rPr>
          <w:rFonts w:cs="Calibri"/>
          <w:szCs w:val="24"/>
          <w:lang w:eastAsia="en-GB"/>
        </w:rPr>
        <w:t>HIU</w:t>
      </w:r>
    </w:p>
    <w:p w14:paraId="26F13CDA" w14:textId="77777777" w:rsidR="000A6FBC" w:rsidRDefault="00160B84" w:rsidP="000A6FBC">
      <w:pPr>
        <w:pStyle w:val="ListParagraph"/>
        <w:rPr>
          <w:rFonts w:cs="Calibri"/>
          <w:szCs w:val="24"/>
          <w:lang w:eastAsia="en-GB"/>
        </w:rPr>
      </w:pPr>
      <w:r>
        <w:rPr>
          <w:rFonts w:cs="Calibri"/>
          <w:szCs w:val="24"/>
          <w:lang w:eastAsia="en-GB"/>
        </w:rPr>
        <w:t>School council</w:t>
      </w:r>
      <w:r>
        <w:rPr>
          <w:rFonts w:cs="Calibri"/>
          <w:szCs w:val="24"/>
          <w:lang w:eastAsia="en-GB"/>
        </w:rPr>
        <w:tab/>
      </w:r>
      <w:r>
        <w:rPr>
          <w:rFonts w:cs="Calibri"/>
          <w:szCs w:val="24"/>
          <w:lang w:eastAsia="en-GB"/>
        </w:rPr>
        <w:tab/>
      </w:r>
      <w:r>
        <w:rPr>
          <w:rFonts w:cs="Calibri"/>
          <w:szCs w:val="24"/>
          <w:lang w:eastAsia="en-GB"/>
        </w:rPr>
        <w:tab/>
      </w:r>
      <w:r>
        <w:rPr>
          <w:rFonts w:cs="Calibri"/>
          <w:szCs w:val="24"/>
          <w:lang w:eastAsia="en-GB"/>
        </w:rPr>
        <w:tab/>
      </w:r>
      <w:r w:rsidR="000A6FBC">
        <w:rPr>
          <w:rFonts w:cs="Calibri"/>
          <w:szCs w:val="24"/>
          <w:lang w:eastAsia="en-GB"/>
        </w:rPr>
        <w:t>Feedback to SLT</w:t>
      </w:r>
    </w:p>
    <w:p w14:paraId="318F02EA" w14:textId="566F9B68" w:rsidR="0041483B" w:rsidRDefault="0041483B" w:rsidP="000A6FBC">
      <w:pPr>
        <w:pStyle w:val="ListParagraph"/>
        <w:rPr>
          <w:rFonts w:cs="Calibri"/>
          <w:szCs w:val="24"/>
          <w:lang w:eastAsia="en-GB"/>
        </w:rPr>
      </w:pPr>
      <w:r>
        <w:rPr>
          <w:rFonts w:cs="Calibri"/>
          <w:szCs w:val="24"/>
          <w:lang w:eastAsia="en-GB"/>
        </w:rPr>
        <w:t>SLT</w:t>
      </w:r>
      <w:r>
        <w:rPr>
          <w:rFonts w:cs="Calibri"/>
          <w:szCs w:val="24"/>
          <w:lang w:eastAsia="en-GB"/>
        </w:rPr>
        <w:tab/>
      </w:r>
      <w:r>
        <w:rPr>
          <w:rFonts w:cs="Calibri"/>
          <w:szCs w:val="24"/>
          <w:lang w:eastAsia="en-GB"/>
        </w:rPr>
        <w:tab/>
      </w:r>
      <w:r>
        <w:rPr>
          <w:rFonts w:cs="Calibri"/>
          <w:szCs w:val="24"/>
          <w:lang w:eastAsia="en-GB"/>
        </w:rPr>
        <w:tab/>
      </w:r>
      <w:r>
        <w:rPr>
          <w:rFonts w:cs="Calibri"/>
          <w:szCs w:val="24"/>
          <w:lang w:eastAsia="en-GB"/>
        </w:rPr>
        <w:tab/>
      </w:r>
      <w:r>
        <w:rPr>
          <w:rFonts w:cs="Calibri"/>
          <w:szCs w:val="24"/>
          <w:lang w:eastAsia="en-GB"/>
        </w:rPr>
        <w:tab/>
        <w:t>Attainment, Pupil Premium</w:t>
      </w:r>
    </w:p>
    <w:p w14:paraId="0FB83637" w14:textId="77777777" w:rsidR="000A6FBC" w:rsidRDefault="000A6FBC" w:rsidP="000A6FBC">
      <w:pPr>
        <w:pStyle w:val="ListParagraph"/>
        <w:rPr>
          <w:rFonts w:cs="Calibri"/>
          <w:szCs w:val="24"/>
          <w:lang w:eastAsia="en-GB"/>
        </w:rPr>
      </w:pPr>
    </w:p>
    <w:p w14:paraId="2904863E" w14:textId="4C7522A9" w:rsidR="000A6FBC" w:rsidRPr="00160B84" w:rsidRDefault="0041483B" w:rsidP="000A6FBC">
      <w:pPr>
        <w:pStyle w:val="ListParagraph"/>
        <w:rPr>
          <w:rFonts w:cs="Calibri"/>
          <w:b/>
          <w:szCs w:val="24"/>
          <w:lang w:eastAsia="en-GB"/>
        </w:rPr>
      </w:pPr>
      <w:r>
        <w:rPr>
          <w:rFonts w:cs="Calibri"/>
          <w:b/>
          <w:szCs w:val="24"/>
          <w:lang w:eastAsia="en-GB"/>
        </w:rPr>
        <w:t xml:space="preserve">Attend school events </w:t>
      </w:r>
      <w:proofErr w:type="gramStart"/>
      <w:r w:rsidR="000A6FBC" w:rsidRPr="00160B84">
        <w:rPr>
          <w:rFonts w:cs="Calibri"/>
          <w:b/>
          <w:szCs w:val="24"/>
          <w:lang w:eastAsia="en-GB"/>
        </w:rPr>
        <w:t xml:space="preserve">– </w:t>
      </w:r>
      <w:r w:rsidR="00160B84">
        <w:rPr>
          <w:rFonts w:cs="Calibri"/>
          <w:b/>
          <w:szCs w:val="24"/>
          <w:lang w:eastAsia="en-GB"/>
        </w:rPr>
        <w:t xml:space="preserve"> for</w:t>
      </w:r>
      <w:proofErr w:type="gramEnd"/>
      <w:r w:rsidR="00160B84">
        <w:rPr>
          <w:rFonts w:cs="Calibri"/>
          <w:b/>
          <w:szCs w:val="24"/>
          <w:lang w:eastAsia="en-GB"/>
        </w:rPr>
        <w:t xml:space="preserve"> example</w:t>
      </w:r>
      <w:r w:rsidR="006108F1">
        <w:rPr>
          <w:rFonts w:cs="Calibri"/>
          <w:b/>
          <w:szCs w:val="24"/>
          <w:lang w:eastAsia="en-GB"/>
        </w:rPr>
        <w:t>,</w:t>
      </w:r>
      <w:r w:rsidR="00160B84">
        <w:rPr>
          <w:rFonts w:cs="Calibri"/>
          <w:b/>
          <w:szCs w:val="24"/>
          <w:lang w:eastAsia="en-GB"/>
        </w:rPr>
        <w:t xml:space="preserve"> swimming gala, school choir etc</w:t>
      </w:r>
      <w:r w:rsidR="006108F1">
        <w:rPr>
          <w:rFonts w:cs="Calibri"/>
          <w:b/>
          <w:szCs w:val="24"/>
          <w:lang w:eastAsia="en-GB"/>
        </w:rPr>
        <w:t>.</w:t>
      </w:r>
    </w:p>
    <w:p w14:paraId="2D9EBD16" w14:textId="77777777" w:rsidR="000A6FBC" w:rsidRDefault="000A6FBC" w:rsidP="000A6FBC">
      <w:pPr>
        <w:pStyle w:val="ListParagraph"/>
        <w:rPr>
          <w:rFonts w:cs="Calibri"/>
          <w:b/>
          <w:szCs w:val="24"/>
          <w:lang w:eastAsia="en-GB"/>
        </w:rPr>
      </w:pPr>
    </w:p>
    <w:p w14:paraId="3DC8B030" w14:textId="77777777" w:rsidR="00AB430B" w:rsidRDefault="00AB430B" w:rsidP="00CE228C">
      <w:pPr>
        <w:pStyle w:val="ListParagraph"/>
        <w:numPr>
          <w:ilvl w:val="0"/>
          <w:numId w:val="26"/>
        </w:numPr>
        <w:rPr>
          <w:rFonts w:cs="Calibri"/>
          <w:b/>
          <w:szCs w:val="24"/>
          <w:lang w:eastAsia="en-GB"/>
        </w:rPr>
      </w:pPr>
      <w:r w:rsidRPr="00CE228C">
        <w:rPr>
          <w:rFonts w:cs="Calibri"/>
          <w:b/>
          <w:szCs w:val="24"/>
          <w:lang w:eastAsia="en-GB"/>
        </w:rPr>
        <w:t>Summer term:</w:t>
      </w:r>
    </w:p>
    <w:p w14:paraId="571BE7F2" w14:textId="77777777" w:rsidR="000A6FBC" w:rsidRPr="000A6FBC" w:rsidRDefault="000A6FBC" w:rsidP="000A6FBC">
      <w:pPr>
        <w:pStyle w:val="ListParagraph"/>
        <w:rPr>
          <w:rFonts w:cs="Calibri"/>
          <w:szCs w:val="24"/>
          <w:lang w:eastAsia="en-GB"/>
        </w:rPr>
      </w:pPr>
      <w:r w:rsidRPr="000A6FBC">
        <w:rPr>
          <w:rFonts w:cs="Calibri"/>
          <w:szCs w:val="24"/>
          <w:lang w:eastAsia="en-GB"/>
        </w:rPr>
        <w:t>Subject leaders – curriculum planning</w:t>
      </w:r>
      <w:r w:rsidR="00160B84">
        <w:rPr>
          <w:rFonts w:cs="Calibri"/>
          <w:szCs w:val="24"/>
          <w:lang w:eastAsia="en-GB"/>
        </w:rPr>
        <w:tab/>
      </w:r>
      <w:r>
        <w:rPr>
          <w:rFonts w:cs="Calibri"/>
          <w:szCs w:val="24"/>
          <w:lang w:eastAsia="en-GB"/>
        </w:rPr>
        <w:t>Subject leaders – Geography, History, RE/SACRE, Creative Arts</w:t>
      </w:r>
    </w:p>
    <w:p w14:paraId="649E05D4" w14:textId="77777777" w:rsidR="000A6FBC" w:rsidRPr="000A6FBC" w:rsidRDefault="000A6FBC" w:rsidP="000A6FBC">
      <w:pPr>
        <w:pStyle w:val="ListParagraph"/>
        <w:rPr>
          <w:rFonts w:cs="Calibri"/>
          <w:szCs w:val="24"/>
          <w:lang w:eastAsia="en-GB"/>
        </w:rPr>
      </w:pPr>
      <w:r w:rsidRPr="000A6FBC">
        <w:rPr>
          <w:rFonts w:cs="Calibri"/>
          <w:szCs w:val="24"/>
          <w:lang w:eastAsia="en-GB"/>
        </w:rPr>
        <w:t xml:space="preserve">Review data – attendance, results </w:t>
      </w:r>
    </w:p>
    <w:p w14:paraId="1D528AD5" w14:textId="77777777" w:rsidR="000A6FBC" w:rsidRDefault="000A6FBC" w:rsidP="000A6FBC">
      <w:pPr>
        <w:pStyle w:val="ListParagraph"/>
        <w:rPr>
          <w:rFonts w:cs="Calibri"/>
          <w:szCs w:val="24"/>
          <w:lang w:eastAsia="en-GB"/>
        </w:rPr>
      </w:pPr>
      <w:r w:rsidRPr="000A6FBC">
        <w:rPr>
          <w:rFonts w:cs="Calibri"/>
          <w:szCs w:val="24"/>
          <w:lang w:eastAsia="en-GB"/>
        </w:rPr>
        <w:t xml:space="preserve">Review against SDP – achievements and progress </w:t>
      </w:r>
      <w:r>
        <w:rPr>
          <w:rFonts w:cs="Calibri"/>
          <w:szCs w:val="24"/>
          <w:lang w:eastAsia="en-GB"/>
        </w:rPr>
        <w:t>–</w:t>
      </w:r>
      <w:r w:rsidRPr="000A6FBC">
        <w:rPr>
          <w:rFonts w:cs="Calibri"/>
          <w:szCs w:val="24"/>
          <w:lang w:eastAsia="en-GB"/>
        </w:rPr>
        <w:t xml:space="preserve"> SLT</w:t>
      </w:r>
    </w:p>
    <w:p w14:paraId="02A4C7AD" w14:textId="77777777" w:rsidR="000A6FBC" w:rsidRDefault="000A6FBC" w:rsidP="000A6FBC">
      <w:pPr>
        <w:pStyle w:val="ListParagraph"/>
        <w:rPr>
          <w:rFonts w:cs="Calibri"/>
          <w:szCs w:val="24"/>
          <w:lang w:eastAsia="en-GB"/>
        </w:rPr>
      </w:pPr>
      <w:r>
        <w:rPr>
          <w:rFonts w:cs="Calibri"/>
          <w:szCs w:val="24"/>
          <w:lang w:eastAsia="en-GB"/>
        </w:rPr>
        <w:t>Review Status/ actions and policies from Link visits</w:t>
      </w:r>
    </w:p>
    <w:p w14:paraId="068CF777" w14:textId="77777777" w:rsidR="000A6FBC" w:rsidRDefault="000A6FBC" w:rsidP="000A6FBC">
      <w:pPr>
        <w:pStyle w:val="ListParagraph"/>
        <w:rPr>
          <w:rFonts w:cs="Calibri"/>
          <w:szCs w:val="24"/>
          <w:lang w:eastAsia="en-GB"/>
        </w:rPr>
      </w:pPr>
      <w:r>
        <w:rPr>
          <w:rFonts w:cs="Calibri"/>
          <w:szCs w:val="24"/>
          <w:lang w:eastAsia="en-GB"/>
        </w:rPr>
        <w:t>Resources – tour premises agree planned maintenance and agreed budgets</w:t>
      </w:r>
    </w:p>
    <w:p w14:paraId="68FE4BE0" w14:textId="030FD656" w:rsidR="000A6FBC" w:rsidRDefault="000A6FBC" w:rsidP="000A6FBC">
      <w:pPr>
        <w:pStyle w:val="ListParagraph"/>
        <w:rPr>
          <w:rFonts w:cs="Calibri"/>
          <w:szCs w:val="24"/>
          <w:lang w:eastAsia="en-GB"/>
        </w:rPr>
      </w:pPr>
      <w:r>
        <w:rPr>
          <w:rFonts w:cs="Calibri"/>
          <w:szCs w:val="24"/>
          <w:lang w:eastAsia="en-GB"/>
        </w:rPr>
        <w:t>Communications –website, questionnaires (staff and parents)</w:t>
      </w:r>
    </w:p>
    <w:p w14:paraId="7EB1B152" w14:textId="77777777" w:rsidR="000A6FBC" w:rsidRDefault="000A6FBC" w:rsidP="000A6FBC">
      <w:pPr>
        <w:pStyle w:val="ListParagraph"/>
        <w:rPr>
          <w:rFonts w:cs="Calibri"/>
          <w:szCs w:val="24"/>
          <w:lang w:eastAsia="en-GB"/>
        </w:rPr>
      </w:pPr>
    </w:p>
    <w:p w14:paraId="6A5E378E" w14:textId="60FF0D01" w:rsidR="00AB430B" w:rsidRPr="0041483B" w:rsidRDefault="00160B84" w:rsidP="0041483B">
      <w:pPr>
        <w:pStyle w:val="ListParagraph"/>
        <w:rPr>
          <w:rFonts w:cs="Calibri"/>
          <w:b/>
          <w:szCs w:val="24"/>
          <w:lang w:eastAsia="en-GB"/>
        </w:rPr>
      </w:pPr>
      <w:r w:rsidRPr="00160B84">
        <w:rPr>
          <w:rFonts w:cs="Calibri"/>
          <w:b/>
          <w:szCs w:val="24"/>
          <w:lang w:eastAsia="en-GB"/>
        </w:rPr>
        <w:t xml:space="preserve">Attend school events </w:t>
      </w:r>
      <w:proofErr w:type="gramStart"/>
      <w:r w:rsidRPr="00160B84">
        <w:rPr>
          <w:rFonts w:cs="Calibri"/>
          <w:b/>
          <w:szCs w:val="24"/>
          <w:lang w:eastAsia="en-GB"/>
        </w:rPr>
        <w:t xml:space="preserve">– </w:t>
      </w:r>
      <w:r>
        <w:rPr>
          <w:rFonts w:cs="Calibri"/>
          <w:b/>
          <w:szCs w:val="24"/>
          <w:lang w:eastAsia="en-GB"/>
        </w:rPr>
        <w:t xml:space="preserve"> for</w:t>
      </w:r>
      <w:proofErr w:type="gramEnd"/>
      <w:r>
        <w:rPr>
          <w:rFonts w:cs="Calibri"/>
          <w:b/>
          <w:szCs w:val="24"/>
          <w:lang w:eastAsia="en-GB"/>
        </w:rPr>
        <w:t xml:space="preserve"> example</w:t>
      </w:r>
      <w:r w:rsidR="006108F1">
        <w:rPr>
          <w:rFonts w:cs="Calibri"/>
          <w:b/>
          <w:szCs w:val="24"/>
          <w:lang w:eastAsia="en-GB"/>
        </w:rPr>
        <w:t>,</w:t>
      </w:r>
      <w:r>
        <w:rPr>
          <w:rFonts w:cs="Calibri"/>
          <w:b/>
          <w:szCs w:val="24"/>
          <w:lang w:eastAsia="en-GB"/>
        </w:rPr>
        <w:t xml:space="preserve"> </w:t>
      </w:r>
      <w:r w:rsidR="006108F1">
        <w:rPr>
          <w:rFonts w:cs="Calibri"/>
          <w:b/>
          <w:szCs w:val="24"/>
          <w:lang w:eastAsia="en-GB"/>
        </w:rPr>
        <w:t>s</w:t>
      </w:r>
      <w:r w:rsidRPr="00160B84">
        <w:rPr>
          <w:rFonts w:cs="Calibri"/>
          <w:b/>
          <w:szCs w:val="24"/>
          <w:lang w:eastAsia="en-GB"/>
        </w:rPr>
        <w:t xml:space="preserve">chool leavers performance and presentations, </w:t>
      </w:r>
      <w:r>
        <w:rPr>
          <w:rFonts w:cs="Calibri"/>
          <w:b/>
          <w:szCs w:val="24"/>
          <w:lang w:eastAsia="en-GB"/>
        </w:rPr>
        <w:t>s</w:t>
      </w:r>
      <w:r w:rsidRPr="00160B84">
        <w:rPr>
          <w:rFonts w:cs="Calibri"/>
          <w:b/>
          <w:szCs w:val="24"/>
          <w:lang w:eastAsia="en-GB"/>
        </w:rPr>
        <w:t>ports day</w:t>
      </w:r>
    </w:p>
    <w:p w14:paraId="3B863814" w14:textId="77777777" w:rsidR="00AB430B" w:rsidRPr="00BF3E68" w:rsidRDefault="00AB430B" w:rsidP="00E17399">
      <w:pPr>
        <w:spacing w:after="0" w:line="240" w:lineRule="auto"/>
        <w:rPr>
          <w:rFonts w:cs="Calibri"/>
          <w:b/>
          <w:szCs w:val="24"/>
          <w:lang w:eastAsia="en-GB"/>
        </w:rPr>
      </w:pPr>
      <w:r w:rsidRPr="00BF3E68">
        <w:rPr>
          <w:rFonts w:cs="Calibri"/>
          <w:b/>
          <w:szCs w:val="24"/>
          <w:lang w:eastAsia="en-GB"/>
        </w:rPr>
        <w:t>Link governor roles</w:t>
      </w:r>
    </w:p>
    <w:p w14:paraId="27221A8E" w14:textId="77777777" w:rsidR="00AB430B" w:rsidRDefault="00AB430B" w:rsidP="00E17399">
      <w:pPr>
        <w:spacing w:after="0" w:line="240" w:lineRule="auto"/>
        <w:rPr>
          <w:rFonts w:cs="Calibri"/>
          <w:szCs w:val="24"/>
          <w:lang w:eastAsia="en-GB"/>
        </w:rPr>
      </w:pPr>
    </w:p>
    <w:p w14:paraId="62617168" w14:textId="77777777" w:rsidR="00AB430B" w:rsidRPr="009A3EE5" w:rsidRDefault="00AB430B" w:rsidP="00E17399">
      <w:pPr>
        <w:spacing w:after="0" w:line="240" w:lineRule="auto"/>
        <w:rPr>
          <w:rFonts w:cs="Calibri"/>
          <w:szCs w:val="24"/>
          <w:lang w:eastAsia="en-GB"/>
        </w:rPr>
      </w:pPr>
      <w:r>
        <w:rPr>
          <w:rFonts w:cs="Calibri"/>
          <w:szCs w:val="24"/>
          <w:lang w:eastAsia="en-GB"/>
        </w:rPr>
        <w:t xml:space="preserve">Whilst some of the roles outlined below are seen as good practice, it is up to the GB to decide which link roles are most important in supporting the school to continue to develop. </w:t>
      </w:r>
    </w:p>
    <w:p w14:paraId="4F4888FC" w14:textId="77777777" w:rsidR="00AB430B" w:rsidRPr="009A3EE5" w:rsidRDefault="00AB430B" w:rsidP="00E17399">
      <w:pPr>
        <w:spacing w:after="0" w:line="240" w:lineRule="auto"/>
        <w:rPr>
          <w:rFonts w:cs="Calibri"/>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4"/>
        <w:gridCol w:w="2168"/>
        <w:gridCol w:w="3395"/>
        <w:gridCol w:w="1884"/>
        <w:gridCol w:w="2091"/>
      </w:tblGrid>
      <w:tr w:rsidR="00AB430B" w:rsidRPr="0027673C" w14:paraId="16233D43" w14:textId="77777777" w:rsidTr="00AA2C73">
        <w:trPr>
          <w:trHeight w:val="427"/>
        </w:trPr>
        <w:tc>
          <w:tcPr>
            <w:tcW w:w="1144" w:type="dxa"/>
          </w:tcPr>
          <w:p w14:paraId="2CBBFC19" w14:textId="77777777" w:rsidR="00AB430B" w:rsidRPr="0027673C" w:rsidRDefault="00AB430B" w:rsidP="00E17399">
            <w:pPr>
              <w:spacing w:after="0" w:line="240" w:lineRule="auto"/>
              <w:jc w:val="both"/>
              <w:rPr>
                <w:rFonts w:cs="Calibri"/>
                <w:b/>
              </w:rPr>
            </w:pPr>
          </w:p>
        </w:tc>
        <w:tc>
          <w:tcPr>
            <w:tcW w:w="2168" w:type="dxa"/>
          </w:tcPr>
          <w:p w14:paraId="42C308AC" w14:textId="77777777" w:rsidR="00AB430B" w:rsidRPr="0027673C" w:rsidRDefault="00AB430B" w:rsidP="00E17399">
            <w:pPr>
              <w:spacing w:after="0" w:line="240" w:lineRule="auto"/>
              <w:rPr>
                <w:rFonts w:cs="Calibri"/>
                <w:b/>
              </w:rPr>
            </w:pPr>
            <w:r w:rsidRPr="0027673C">
              <w:rPr>
                <w:rFonts w:cs="Calibri"/>
                <w:b/>
                <w:szCs w:val="24"/>
                <w:lang w:eastAsia="en-GB"/>
              </w:rPr>
              <w:t>Link Governor Role</w:t>
            </w:r>
          </w:p>
        </w:tc>
        <w:tc>
          <w:tcPr>
            <w:tcW w:w="3395" w:type="dxa"/>
          </w:tcPr>
          <w:p w14:paraId="4F309429" w14:textId="77777777" w:rsidR="00AB430B" w:rsidRPr="0027673C" w:rsidRDefault="00AB430B" w:rsidP="00E17399">
            <w:pPr>
              <w:spacing w:after="0" w:line="240" w:lineRule="auto"/>
              <w:rPr>
                <w:rFonts w:cs="Calibri"/>
                <w:b/>
              </w:rPr>
            </w:pPr>
            <w:r w:rsidRPr="0027673C">
              <w:rPr>
                <w:rFonts w:cs="Calibri"/>
                <w:b/>
                <w:szCs w:val="24"/>
                <w:lang w:eastAsia="en-GB"/>
              </w:rPr>
              <w:t>Outline of the link governor role</w:t>
            </w:r>
          </w:p>
        </w:tc>
        <w:tc>
          <w:tcPr>
            <w:tcW w:w="1884" w:type="dxa"/>
          </w:tcPr>
          <w:p w14:paraId="15B0D565" w14:textId="77777777" w:rsidR="00AB430B" w:rsidRPr="0027673C" w:rsidRDefault="00AB430B" w:rsidP="00E17399">
            <w:pPr>
              <w:spacing w:after="0" w:line="240" w:lineRule="auto"/>
              <w:rPr>
                <w:rFonts w:cs="Calibri"/>
                <w:b/>
              </w:rPr>
            </w:pPr>
            <w:r w:rsidRPr="0027673C">
              <w:rPr>
                <w:rFonts w:cs="Calibri"/>
                <w:b/>
                <w:szCs w:val="24"/>
                <w:lang w:eastAsia="en-GB"/>
              </w:rPr>
              <w:t>Named person / group assigned to the link role</w:t>
            </w:r>
          </w:p>
        </w:tc>
        <w:tc>
          <w:tcPr>
            <w:tcW w:w="2091" w:type="dxa"/>
          </w:tcPr>
          <w:p w14:paraId="3BF737C4" w14:textId="77777777" w:rsidR="00AB430B" w:rsidRPr="0027673C" w:rsidRDefault="00AB430B" w:rsidP="00E17399">
            <w:pPr>
              <w:spacing w:after="0" w:line="240" w:lineRule="auto"/>
              <w:rPr>
                <w:rFonts w:cs="Calibri"/>
                <w:b/>
                <w:szCs w:val="24"/>
                <w:lang w:eastAsia="en-GB"/>
              </w:rPr>
            </w:pPr>
            <w:r w:rsidRPr="0027673C">
              <w:rPr>
                <w:rFonts w:cs="Calibri"/>
                <w:b/>
                <w:szCs w:val="24"/>
                <w:lang w:eastAsia="en-GB"/>
              </w:rPr>
              <w:t xml:space="preserve">School link </w:t>
            </w:r>
          </w:p>
        </w:tc>
      </w:tr>
      <w:tr w:rsidR="00AB430B" w:rsidRPr="0027673C" w14:paraId="56898485" w14:textId="77777777" w:rsidTr="00AA2C73">
        <w:tc>
          <w:tcPr>
            <w:tcW w:w="1144" w:type="dxa"/>
          </w:tcPr>
          <w:p w14:paraId="60F1EBC2" w14:textId="77777777" w:rsidR="00AB430B" w:rsidRPr="0027673C" w:rsidRDefault="00AB430B" w:rsidP="00E17399">
            <w:pPr>
              <w:numPr>
                <w:ilvl w:val="0"/>
                <w:numId w:val="2"/>
              </w:numPr>
              <w:spacing w:after="0" w:line="240" w:lineRule="auto"/>
              <w:jc w:val="both"/>
              <w:rPr>
                <w:rFonts w:cs="Calibri"/>
              </w:rPr>
            </w:pPr>
          </w:p>
        </w:tc>
        <w:tc>
          <w:tcPr>
            <w:tcW w:w="2168" w:type="dxa"/>
          </w:tcPr>
          <w:p w14:paraId="466D426C" w14:textId="77777777" w:rsidR="0065229E" w:rsidRDefault="00AB430B" w:rsidP="00E17399">
            <w:pPr>
              <w:spacing w:after="0" w:line="240" w:lineRule="auto"/>
              <w:rPr>
                <w:rFonts w:cs="Calibri"/>
                <w:szCs w:val="24"/>
                <w:lang w:eastAsia="en-GB"/>
              </w:rPr>
            </w:pPr>
            <w:r w:rsidRPr="0027673C">
              <w:rPr>
                <w:rFonts w:cs="Calibri"/>
                <w:szCs w:val="24"/>
                <w:lang w:eastAsia="en-GB"/>
              </w:rPr>
              <w:t>Child protection / looked after children      </w:t>
            </w:r>
          </w:p>
          <w:p w14:paraId="1E003A4C" w14:textId="77777777" w:rsidR="0065229E" w:rsidRDefault="0065229E" w:rsidP="00E17399">
            <w:pPr>
              <w:spacing w:after="0" w:line="240" w:lineRule="auto"/>
              <w:rPr>
                <w:rFonts w:cs="Calibri"/>
                <w:szCs w:val="24"/>
                <w:lang w:eastAsia="en-GB"/>
              </w:rPr>
            </w:pPr>
            <w:r>
              <w:rPr>
                <w:rFonts w:cs="Calibri"/>
                <w:szCs w:val="24"/>
                <w:lang w:eastAsia="en-GB"/>
              </w:rPr>
              <w:t>Safeguarding</w:t>
            </w:r>
          </w:p>
          <w:p w14:paraId="3BEE6910" w14:textId="09C9298A" w:rsidR="00AB430B" w:rsidRPr="0027673C" w:rsidRDefault="00AB430B" w:rsidP="00E17399">
            <w:pPr>
              <w:spacing w:after="0" w:line="240" w:lineRule="auto"/>
              <w:rPr>
                <w:rFonts w:cs="Calibri"/>
              </w:rPr>
            </w:pPr>
            <w:r w:rsidRPr="0027673C">
              <w:rPr>
                <w:rFonts w:cs="Calibri"/>
                <w:szCs w:val="24"/>
                <w:lang w:eastAsia="en-GB"/>
              </w:rPr>
              <w:t> </w:t>
            </w:r>
          </w:p>
        </w:tc>
        <w:tc>
          <w:tcPr>
            <w:tcW w:w="3395" w:type="dxa"/>
          </w:tcPr>
          <w:p w14:paraId="444160C1" w14:textId="77777777" w:rsidR="00AB430B" w:rsidRPr="00160B84" w:rsidRDefault="00AB430B" w:rsidP="00160B84">
            <w:pPr>
              <w:numPr>
                <w:ilvl w:val="0"/>
                <w:numId w:val="3"/>
              </w:numPr>
              <w:spacing w:after="0" w:line="240" w:lineRule="auto"/>
              <w:rPr>
                <w:rFonts w:cs="Calibri"/>
              </w:rPr>
            </w:pPr>
            <w:r w:rsidRPr="0027673C">
              <w:rPr>
                <w:rFonts w:cs="Calibri"/>
              </w:rPr>
              <w:t>To ensure that the governor responsible has attended the relevant training and is aware of any updates as they occur</w:t>
            </w:r>
            <w:r w:rsidR="00160B84">
              <w:rPr>
                <w:rFonts w:cs="Calibri"/>
              </w:rPr>
              <w:t xml:space="preserve"> via HT or reports at GB meetings</w:t>
            </w:r>
          </w:p>
        </w:tc>
        <w:tc>
          <w:tcPr>
            <w:tcW w:w="1884" w:type="dxa"/>
          </w:tcPr>
          <w:p w14:paraId="29A86AF7" w14:textId="77777777" w:rsidR="00B87328" w:rsidRDefault="0041483B" w:rsidP="00E17399">
            <w:pPr>
              <w:spacing w:after="0" w:line="240" w:lineRule="auto"/>
              <w:rPr>
                <w:rFonts w:cs="Calibri"/>
              </w:rPr>
            </w:pPr>
            <w:r>
              <w:rPr>
                <w:rFonts w:cs="Calibri"/>
              </w:rPr>
              <w:t xml:space="preserve">Emma </w:t>
            </w:r>
            <w:r w:rsidR="00C76AA8">
              <w:rPr>
                <w:rFonts w:cs="Calibri"/>
              </w:rPr>
              <w:t>Moore</w:t>
            </w:r>
          </w:p>
          <w:p w14:paraId="29C75CAF" w14:textId="795AC0EE" w:rsidR="00C76AA8" w:rsidRPr="0027673C" w:rsidRDefault="00C76AA8" w:rsidP="00E17399">
            <w:pPr>
              <w:spacing w:after="0" w:line="240" w:lineRule="auto"/>
              <w:rPr>
                <w:rFonts w:cs="Calibri"/>
              </w:rPr>
            </w:pPr>
          </w:p>
        </w:tc>
        <w:tc>
          <w:tcPr>
            <w:tcW w:w="2091" w:type="dxa"/>
          </w:tcPr>
          <w:p w14:paraId="603B6051" w14:textId="77777777" w:rsidR="00AB430B" w:rsidRDefault="00B87328" w:rsidP="00E17399">
            <w:pPr>
              <w:spacing w:after="0" w:line="240" w:lineRule="auto"/>
              <w:rPr>
                <w:rFonts w:cs="Calibri"/>
                <w:szCs w:val="24"/>
                <w:lang w:eastAsia="en-GB"/>
              </w:rPr>
            </w:pPr>
            <w:r>
              <w:rPr>
                <w:rFonts w:cs="Calibri"/>
                <w:szCs w:val="24"/>
                <w:lang w:eastAsia="en-GB"/>
              </w:rPr>
              <w:t>Paul Hooper HT</w:t>
            </w:r>
          </w:p>
          <w:p w14:paraId="60EAECD9" w14:textId="77777777" w:rsidR="00B87328" w:rsidRPr="0027673C" w:rsidRDefault="00B87328" w:rsidP="00E17399">
            <w:pPr>
              <w:spacing w:after="0" w:line="240" w:lineRule="auto"/>
              <w:rPr>
                <w:rFonts w:cs="Calibri"/>
                <w:szCs w:val="24"/>
                <w:lang w:eastAsia="en-GB"/>
              </w:rPr>
            </w:pPr>
            <w:r>
              <w:rPr>
                <w:rFonts w:cs="Calibri"/>
                <w:szCs w:val="24"/>
                <w:lang w:eastAsia="en-GB"/>
              </w:rPr>
              <w:t xml:space="preserve">Tonia </w:t>
            </w:r>
            <w:proofErr w:type="spellStart"/>
            <w:r>
              <w:rPr>
                <w:rFonts w:cs="Calibri"/>
                <w:szCs w:val="24"/>
                <w:lang w:eastAsia="en-GB"/>
              </w:rPr>
              <w:t>Pancucci</w:t>
            </w:r>
            <w:proofErr w:type="spellEnd"/>
          </w:p>
          <w:p w14:paraId="2F8D307A" w14:textId="559B6B39" w:rsidR="00AB430B" w:rsidRPr="0027673C" w:rsidRDefault="00AB430B" w:rsidP="00E17399">
            <w:pPr>
              <w:spacing w:after="0" w:line="240" w:lineRule="auto"/>
              <w:rPr>
                <w:rFonts w:cs="Calibri"/>
                <w:szCs w:val="24"/>
                <w:lang w:eastAsia="en-GB"/>
              </w:rPr>
            </w:pPr>
          </w:p>
        </w:tc>
      </w:tr>
      <w:tr w:rsidR="00AB430B" w:rsidRPr="0027673C" w14:paraId="470961C9" w14:textId="77777777" w:rsidTr="00AA2C73">
        <w:tc>
          <w:tcPr>
            <w:tcW w:w="1144" w:type="dxa"/>
          </w:tcPr>
          <w:p w14:paraId="74ADD81A" w14:textId="77777777" w:rsidR="00AB430B" w:rsidRPr="0027673C" w:rsidRDefault="00AB430B" w:rsidP="00E17399">
            <w:pPr>
              <w:numPr>
                <w:ilvl w:val="0"/>
                <w:numId w:val="2"/>
              </w:numPr>
              <w:spacing w:after="0" w:line="240" w:lineRule="auto"/>
              <w:jc w:val="both"/>
              <w:rPr>
                <w:rFonts w:cs="Calibri"/>
              </w:rPr>
            </w:pPr>
          </w:p>
        </w:tc>
        <w:tc>
          <w:tcPr>
            <w:tcW w:w="2168" w:type="dxa"/>
          </w:tcPr>
          <w:p w14:paraId="4C484BF7" w14:textId="77777777" w:rsidR="00AB430B" w:rsidRPr="0027673C" w:rsidRDefault="00AB430B" w:rsidP="00E17399">
            <w:pPr>
              <w:spacing w:after="0" w:line="240" w:lineRule="auto"/>
              <w:rPr>
                <w:rFonts w:cs="Calibri"/>
                <w:szCs w:val="24"/>
                <w:lang w:eastAsia="en-GB"/>
              </w:rPr>
            </w:pPr>
            <w:r w:rsidRPr="0027673C">
              <w:rPr>
                <w:rFonts w:cs="Calibri"/>
                <w:szCs w:val="24"/>
                <w:lang w:eastAsia="en-GB"/>
              </w:rPr>
              <w:t>Health and safety</w:t>
            </w:r>
          </w:p>
          <w:p w14:paraId="0C971993" w14:textId="054B41E4" w:rsidR="00AB430B" w:rsidRPr="0027673C" w:rsidRDefault="0065229E" w:rsidP="00E17399">
            <w:pPr>
              <w:spacing w:after="0" w:line="240" w:lineRule="auto"/>
              <w:rPr>
                <w:rFonts w:cs="Calibri"/>
              </w:rPr>
            </w:pPr>
            <w:r>
              <w:rPr>
                <w:rFonts w:cs="Calibri"/>
              </w:rPr>
              <w:t>LAC</w:t>
            </w:r>
          </w:p>
        </w:tc>
        <w:tc>
          <w:tcPr>
            <w:tcW w:w="3395" w:type="dxa"/>
          </w:tcPr>
          <w:p w14:paraId="1BBCE3E3" w14:textId="77777777" w:rsidR="00AB430B" w:rsidRPr="0027673C" w:rsidRDefault="00AB430B" w:rsidP="00E17399">
            <w:pPr>
              <w:numPr>
                <w:ilvl w:val="0"/>
                <w:numId w:val="4"/>
              </w:numPr>
              <w:spacing w:after="0" w:line="240" w:lineRule="auto"/>
              <w:rPr>
                <w:rFonts w:cs="Calibri"/>
              </w:rPr>
            </w:pPr>
            <w:r w:rsidRPr="0027673C">
              <w:rPr>
                <w:rFonts w:cs="Calibri"/>
              </w:rPr>
              <w:t>To ensure that the relevant training has been attended by the link governor</w:t>
            </w:r>
          </w:p>
          <w:p w14:paraId="387F39E2" w14:textId="77777777" w:rsidR="00AB430B" w:rsidRPr="0027673C" w:rsidRDefault="00AB430B" w:rsidP="00E17399">
            <w:pPr>
              <w:numPr>
                <w:ilvl w:val="0"/>
                <w:numId w:val="4"/>
              </w:numPr>
              <w:spacing w:after="0" w:line="240" w:lineRule="auto"/>
              <w:rPr>
                <w:rFonts w:cs="Calibri"/>
              </w:rPr>
            </w:pPr>
            <w:r w:rsidRPr="0027673C">
              <w:rPr>
                <w:rFonts w:cs="Calibri"/>
              </w:rPr>
              <w:t>To meet with and liaise with the relevant staff involved with implementing the health and safety policy</w:t>
            </w:r>
          </w:p>
          <w:p w14:paraId="03DC5258" w14:textId="77777777" w:rsidR="00AB430B" w:rsidRPr="0027673C" w:rsidRDefault="00AB430B" w:rsidP="00E17399">
            <w:pPr>
              <w:numPr>
                <w:ilvl w:val="0"/>
                <w:numId w:val="4"/>
              </w:numPr>
              <w:spacing w:after="0" w:line="240" w:lineRule="auto"/>
              <w:rPr>
                <w:rFonts w:cs="Calibri"/>
              </w:rPr>
            </w:pPr>
            <w:r w:rsidRPr="0027673C">
              <w:rPr>
                <w:rFonts w:cs="Calibri"/>
              </w:rPr>
              <w:t>To be aware of any action required to ensure that the health and safety policy is upheld, current and relevant to the needs of the school and those that use it</w:t>
            </w:r>
          </w:p>
        </w:tc>
        <w:tc>
          <w:tcPr>
            <w:tcW w:w="1884" w:type="dxa"/>
          </w:tcPr>
          <w:p w14:paraId="364FB922" w14:textId="01C255CA" w:rsidR="00AB430B" w:rsidRDefault="00C76AA8" w:rsidP="00E17399">
            <w:pPr>
              <w:spacing w:after="0" w:line="240" w:lineRule="auto"/>
              <w:rPr>
                <w:rFonts w:cs="Calibri"/>
              </w:rPr>
            </w:pPr>
            <w:r>
              <w:rPr>
                <w:rFonts w:cs="Calibri"/>
              </w:rPr>
              <w:t>Diana Monkhouse</w:t>
            </w:r>
            <w:r w:rsidR="00AA2C73">
              <w:rPr>
                <w:rFonts w:cs="Calibri"/>
              </w:rPr>
              <w:t xml:space="preserve"> (Chair)</w:t>
            </w:r>
          </w:p>
          <w:p w14:paraId="22676C54" w14:textId="77777777" w:rsidR="00B87328" w:rsidRDefault="00B87328" w:rsidP="00E17399">
            <w:pPr>
              <w:spacing w:after="0" w:line="240" w:lineRule="auto"/>
              <w:rPr>
                <w:rFonts w:cs="Calibri"/>
              </w:rPr>
            </w:pPr>
          </w:p>
          <w:p w14:paraId="74B38E75" w14:textId="77777777" w:rsidR="00B87328" w:rsidRDefault="00B87328" w:rsidP="00E17399">
            <w:pPr>
              <w:spacing w:after="0" w:line="240" w:lineRule="auto"/>
              <w:rPr>
                <w:rFonts w:cs="Calibri"/>
              </w:rPr>
            </w:pPr>
          </w:p>
          <w:p w14:paraId="276D0455" w14:textId="326FD3B5" w:rsidR="00B87328" w:rsidRPr="0027673C" w:rsidRDefault="00B87328" w:rsidP="00C76AA8">
            <w:pPr>
              <w:spacing w:after="0" w:line="240" w:lineRule="auto"/>
              <w:rPr>
                <w:rFonts w:cs="Calibri"/>
              </w:rPr>
            </w:pPr>
            <w:r>
              <w:rPr>
                <w:rFonts w:cs="Calibri"/>
              </w:rPr>
              <w:t xml:space="preserve">Resources </w:t>
            </w:r>
            <w:r w:rsidR="00C76AA8">
              <w:rPr>
                <w:rFonts w:cs="Calibri"/>
              </w:rPr>
              <w:t>governors</w:t>
            </w:r>
          </w:p>
        </w:tc>
        <w:tc>
          <w:tcPr>
            <w:tcW w:w="2091" w:type="dxa"/>
          </w:tcPr>
          <w:p w14:paraId="1C4C0507" w14:textId="1DCD772C" w:rsidR="00AB430B" w:rsidRPr="0027673C" w:rsidRDefault="00C76AA8" w:rsidP="00E17399">
            <w:pPr>
              <w:spacing w:after="0" w:line="240" w:lineRule="auto"/>
              <w:rPr>
                <w:rFonts w:cs="Calibri"/>
                <w:szCs w:val="24"/>
                <w:lang w:eastAsia="en-GB"/>
              </w:rPr>
            </w:pPr>
            <w:r>
              <w:rPr>
                <w:rFonts w:cs="Calibri"/>
                <w:szCs w:val="24"/>
                <w:lang w:eastAsia="en-GB"/>
              </w:rPr>
              <w:t>Kevin Teasdale</w:t>
            </w:r>
          </w:p>
          <w:p w14:paraId="2B699059" w14:textId="6C7C7E77" w:rsidR="00AB430B" w:rsidRPr="00417937" w:rsidRDefault="000F2658" w:rsidP="00E17399">
            <w:pPr>
              <w:spacing w:after="0" w:line="240" w:lineRule="auto"/>
              <w:rPr>
                <w:rFonts w:cs="Calibri"/>
                <w:color w:val="FF0000"/>
                <w:szCs w:val="24"/>
                <w:lang w:eastAsia="en-GB"/>
              </w:rPr>
            </w:pPr>
            <w:proofErr w:type="spellStart"/>
            <w:r>
              <w:rPr>
                <w:rFonts w:cs="Calibri"/>
                <w:szCs w:val="24"/>
                <w:lang w:eastAsia="en-GB"/>
              </w:rPr>
              <w:t>Ayse</w:t>
            </w:r>
            <w:proofErr w:type="spellEnd"/>
            <w:r>
              <w:rPr>
                <w:rFonts w:cs="Calibri"/>
                <w:szCs w:val="24"/>
                <w:lang w:eastAsia="en-GB"/>
              </w:rPr>
              <w:t xml:space="preserve"> Mehmet</w:t>
            </w:r>
          </w:p>
          <w:p w14:paraId="0BD35FA8" w14:textId="77777777" w:rsidR="00AB430B" w:rsidRPr="0027673C" w:rsidRDefault="00AB430B" w:rsidP="00E17399">
            <w:pPr>
              <w:spacing w:after="0" w:line="240" w:lineRule="auto"/>
              <w:rPr>
                <w:rFonts w:cs="Calibri"/>
                <w:szCs w:val="24"/>
                <w:lang w:eastAsia="en-GB"/>
              </w:rPr>
            </w:pPr>
          </w:p>
        </w:tc>
      </w:tr>
      <w:tr w:rsidR="00AB430B" w:rsidRPr="0027673C" w14:paraId="788953D5" w14:textId="77777777" w:rsidTr="00AA2C73">
        <w:tc>
          <w:tcPr>
            <w:tcW w:w="1144" w:type="dxa"/>
          </w:tcPr>
          <w:p w14:paraId="4DF926DF" w14:textId="77777777" w:rsidR="00AB430B" w:rsidRPr="0027673C" w:rsidRDefault="00AB430B" w:rsidP="00E17399">
            <w:pPr>
              <w:numPr>
                <w:ilvl w:val="0"/>
                <w:numId w:val="2"/>
              </w:numPr>
              <w:spacing w:after="0" w:line="240" w:lineRule="auto"/>
              <w:jc w:val="both"/>
              <w:rPr>
                <w:rFonts w:cs="Calibri"/>
              </w:rPr>
            </w:pPr>
          </w:p>
        </w:tc>
        <w:tc>
          <w:tcPr>
            <w:tcW w:w="2168" w:type="dxa"/>
          </w:tcPr>
          <w:p w14:paraId="6A552475" w14:textId="77777777" w:rsidR="00AB430B" w:rsidRDefault="00AB430B" w:rsidP="00E17399">
            <w:pPr>
              <w:spacing w:after="0" w:line="240" w:lineRule="auto"/>
              <w:rPr>
                <w:rFonts w:cs="Calibri"/>
                <w:szCs w:val="24"/>
                <w:lang w:eastAsia="en-GB"/>
              </w:rPr>
            </w:pPr>
            <w:r w:rsidRPr="0027673C">
              <w:rPr>
                <w:rFonts w:cs="Calibri"/>
                <w:szCs w:val="24"/>
                <w:lang w:eastAsia="en-GB"/>
              </w:rPr>
              <w:t>Equalities. This will include the Disability equality scheme (DES) and accessibility policies</w:t>
            </w:r>
          </w:p>
          <w:p w14:paraId="5F648879" w14:textId="77777777" w:rsidR="00AA2C73" w:rsidRDefault="00AA2C73" w:rsidP="00E17399">
            <w:pPr>
              <w:spacing w:after="0" w:line="240" w:lineRule="auto"/>
              <w:rPr>
                <w:rFonts w:cs="Calibri"/>
                <w:szCs w:val="24"/>
                <w:lang w:eastAsia="en-GB"/>
              </w:rPr>
            </w:pPr>
          </w:p>
          <w:p w14:paraId="2ED48058" w14:textId="77777777" w:rsidR="00AA2C73" w:rsidRDefault="00AA2C73" w:rsidP="00E17399">
            <w:pPr>
              <w:spacing w:after="0" w:line="240" w:lineRule="auto"/>
              <w:rPr>
                <w:rFonts w:cs="Calibri"/>
                <w:szCs w:val="24"/>
                <w:lang w:eastAsia="en-GB"/>
              </w:rPr>
            </w:pPr>
          </w:p>
          <w:p w14:paraId="294C8983" w14:textId="77777777" w:rsidR="00AA2C73" w:rsidRDefault="00AA2C73" w:rsidP="00E17399">
            <w:pPr>
              <w:spacing w:after="0" w:line="240" w:lineRule="auto"/>
              <w:rPr>
                <w:rFonts w:cs="Calibri"/>
                <w:szCs w:val="24"/>
                <w:lang w:eastAsia="en-GB"/>
              </w:rPr>
            </w:pPr>
          </w:p>
          <w:p w14:paraId="78441C63" w14:textId="147B348B" w:rsidR="00AA2C73" w:rsidRPr="0027673C" w:rsidRDefault="0065229E" w:rsidP="00E17399">
            <w:pPr>
              <w:spacing w:after="0" w:line="240" w:lineRule="auto"/>
              <w:rPr>
                <w:rFonts w:cs="Calibri"/>
                <w:szCs w:val="24"/>
                <w:lang w:eastAsia="en-GB"/>
              </w:rPr>
            </w:pPr>
            <w:r>
              <w:rPr>
                <w:rFonts w:cs="Calibri"/>
                <w:szCs w:val="24"/>
                <w:lang w:eastAsia="en-GB"/>
              </w:rPr>
              <w:t>SEN</w:t>
            </w:r>
          </w:p>
          <w:p w14:paraId="6801EBD6" w14:textId="77777777" w:rsidR="00AB430B" w:rsidRPr="0027673C" w:rsidRDefault="00AB430B" w:rsidP="00E17399">
            <w:pPr>
              <w:spacing w:after="0" w:line="240" w:lineRule="auto"/>
              <w:rPr>
                <w:rFonts w:cs="Calibri"/>
              </w:rPr>
            </w:pPr>
          </w:p>
        </w:tc>
        <w:tc>
          <w:tcPr>
            <w:tcW w:w="3395" w:type="dxa"/>
          </w:tcPr>
          <w:p w14:paraId="2CC163E9" w14:textId="77777777" w:rsidR="00AB430B" w:rsidRPr="0027673C" w:rsidRDefault="00AB430B" w:rsidP="00E17399">
            <w:pPr>
              <w:numPr>
                <w:ilvl w:val="0"/>
                <w:numId w:val="5"/>
              </w:numPr>
              <w:spacing w:after="0" w:line="240" w:lineRule="auto"/>
              <w:rPr>
                <w:rFonts w:cs="Calibri"/>
              </w:rPr>
            </w:pPr>
            <w:r w:rsidRPr="0027673C">
              <w:rPr>
                <w:rFonts w:cs="Calibri"/>
              </w:rPr>
              <w:t>To be aware of the DES and accessibility policies</w:t>
            </w:r>
          </w:p>
          <w:p w14:paraId="12229C17" w14:textId="77777777" w:rsidR="00AA2C73" w:rsidRDefault="00AB430B" w:rsidP="00AA2C73">
            <w:pPr>
              <w:numPr>
                <w:ilvl w:val="0"/>
                <w:numId w:val="7"/>
              </w:numPr>
              <w:spacing w:after="0" w:line="240" w:lineRule="auto"/>
              <w:rPr>
                <w:rFonts w:cs="Calibri"/>
              </w:rPr>
            </w:pPr>
            <w:r w:rsidRPr="0027673C">
              <w:rPr>
                <w:rFonts w:cs="Calibri"/>
              </w:rPr>
              <w:t>To liaise with the school lead on Equalities on a termly basis and to ensure that an annual report is provided as outlined in the policy to governors</w:t>
            </w:r>
            <w:r w:rsidR="00AA2C73" w:rsidRPr="0027673C">
              <w:rPr>
                <w:rFonts w:cs="Calibri"/>
              </w:rPr>
              <w:t xml:space="preserve"> </w:t>
            </w:r>
          </w:p>
          <w:p w14:paraId="54CAEBE8" w14:textId="77777777" w:rsidR="00AA2C73" w:rsidRPr="0027673C" w:rsidRDefault="00AA2C73" w:rsidP="00AA2C73">
            <w:pPr>
              <w:numPr>
                <w:ilvl w:val="0"/>
                <w:numId w:val="7"/>
              </w:numPr>
              <w:spacing w:after="0" w:line="240" w:lineRule="auto"/>
              <w:rPr>
                <w:rFonts w:cs="Calibri"/>
              </w:rPr>
            </w:pPr>
            <w:r w:rsidRPr="0027673C">
              <w:rPr>
                <w:rFonts w:cs="Calibri"/>
              </w:rPr>
              <w:t>SEN link to liaise with relevant school teachers re SEN policies and procedures</w:t>
            </w:r>
          </w:p>
          <w:p w14:paraId="07C8FD0D" w14:textId="77777777" w:rsidR="00AA2C73" w:rsidRPr="0027673C" w:rsidRDefault="00AA2C73" w:rsidP="00AA2C73">
            <w:pPr>
              <w:numPr>
                <w:ilvl w:val="0"/>
                <w:numId w:val="7"/>
              </w:numPr>
              <w:spacing w:after="0" w:line="240" w:lineRule="auto"/>
              <w:rPr>
                <w:rFonts w:cs="Calibri"/>
              </w:rPr>
            </w:pPr>
            <w:r w:rsidRPr="0027673C">
              <w:rPr>
                <w:rFonts w:cs="Calibri"/>
              </w:rPr>
              <w:t>To liaise with relevant link governors re SEN issues and pupils targets/attainment</w:t>
            </w:r>
          </w:p>
          <w:p w14:paraId="44A08010" w14:textId="77777777" w:rsidR="00AA2C73" w:rsidRPr="0027673C" w:rsidRDefault="00AA2C73" w:rsidP="00AA2C73">
            <w:pPr>
              <w:numPr>
                <w:ilvl w:val="0"/>
                <w:numId w:val="7"/>
              </w:numPr>
              <w:spacing w:after="0" w:line="240" w:lineRule="auto"/>
              <w:rPr>
                <w:rFonts w:cs="Calibri"/>
              </w:rPr>
            </w:pPr>
            <w:r w:rsidRPr="0027673C">
              <w:rPr>
                <w:rFonts w:cs="Calibri"/>
              </w:rPr>
              <w:t>To provide GB with up to date information re SEN provision</w:t>
            </w:r>
          </w:p>
          <w:p w14:paraId="5C5DC352" w14:textId="77777777" w:rsidR="00AB430B" w:rsidRDefault="00AA2C73" w:rsidP="00AA2C73">
            <w:pPr>
              <w:numPr>
                <w:ilvl w:val="0"/>
                <w:numId w:val="7"/>
              </w:numPr>
              <w:spacing w:after="0" w:line="240" w:lineRule="auto"/>
              <w:rPr>
                <w:rFonts w:cs="Calibri"/>
              </w:rPr>
            </w:pPr>
            <w:r w:rsidRPr="0027673C">
              <w:rPr>
                <w:rFonts w:cs="Calibri"/>
              </w:rPr>
              <w:t>To understand how the school identifies and monitors a pupil with SEN</w:t>
            </w:r>
          </w:p>
          <w:p w14:paraId="141B1501" w14:textId="77777777" w:rsidR="00814C15" w:rsidRDefault="00814C15" w:rsidP="00814C15">
            <w:pPr>
              <w:spacing w:after="0" w:line="240" w:lineRule="auto"/>
              <w:rPr>
                <w:rFonts w:cs="Calibri"/>
              </w:rPr>
            </w:pPr>
          </w:p>
          <w:p w14:paraId="1D9381FC" w14:textId="77777777" w:rsidR="00814C15" w:rsidRDefault="00814C15" w:rsidP="00814C15">
            <w:pPr>
              <w:spacing w:after="0" w:line="240" w:lineRule="auto"/>
              <w:rPr>
                <w:rFonts w:cs="Calibri"/>
              </w:rPr>
            </w:pPr>
          </w:p>
          <w:p w14:paraId="6E0196A3" w14:textId="77777777" w:rsidR="002B3951" w:rsidRPr="00AA2C73" w:rsidRDefault="002B3951" w:rsidP="00814C15">
            <w:pPr>
              <w:spacing w:after="0" w:line="240" w:lineRule="auto"/>
              <w:rPr>
                <w:rFonts w:cs="Calibri"/>
              </w:rPr>
            </w:pPr>
          </w:p>
        </w:tc>
        <w:tc>
          <w:tcPr>
            <w:tcW w:w="1884" w:type="dxa"/>
          </w:tcPr>
          <w:p w14:paraId="4DFCCBCC" w14:textId="7C72218D" w:rsidR="00AB430B" w:rsidRDefault="00C76AA8" w:rsidP="00E17399">
            <w:pPr>
              <w:spacing w:after="0" w:line="240" w:lineRule="auto"/>
              <w:rPr>
                <w:rFonts w:cs="Calibri"/>
              </w:rPr>
            </w:pPr>
            <w:r>
              <w:rPr>
                <w:rFonts w:cs="Calibri"/>
              </w:rPr>
              <w:t>Diana Monkhouse</w:t>
            </w:r>
            <w:r w:rsidR="00AA2C73">
              <w:rPr>
                <w:rFonts w:cs="Calibri"/>
              </w:rPr>
              <w:t xml:space="preserve"> (Chair)</w:t>
            </w:r>
          </w:p>
          <w:p w14:paraId="234F915F" w14:textId="3E88A767" w:rsidR="0065229E" w:rsidRDefault="0065229E" w:rsidP="00E17399">
            <w:pPr>
              <w:spacing w:after="0" w:line="240" w:lineRule="auto"/>
              <w:rPr>
                <w:rFonts w:cs="Calibri"/>
              </w:rPr>
            </w:pPr>
            <w:r>
              <w:rPr>
                <w:rFonts w:cs="Calibri"/>
              </w:rPr>
              <w:t>Emma Moore</w:t>
            </w:r>
          </w:p>
          <w:p w14:paraId="3EFCB4E6" w14:textId="77777777" w:rsidR="00417937" w:rsidRDefault="00417937" w:rsidP="00E17399">
            <w:pPr>
              <w:spacing w:after="0" w:line="240" w:lineRule="auto"/>
              <w:rPr>
                <w:rFonts w:cs="Calibri"/>
              </w:rPr>
            </w:pPr>
          </w:p>
          <w:p w14:paraId="7FB4A102" w14:textId="77777777" w:rsidR="00417937" w:rsidRDefault="00417937" w:rsidP="00E17399">
            <w:pPr>
              <w:spacing w:after="0" w:line="240" w:lineRule="auto"/>
              <w:rPr>
                <w:rFonts w:cs="Calibri"/>
              </w:rPr>
            </w:pPr>
          </w:p>
          <w:p w14:paraId="4F91D88A" w14:textId="77777777" w:rsidR="00417937" w:rsidRDefault="00417937" w:rsidP="00E17399">
            <w:pPr>
              <w:spacing w:after="0" w:line="240" w:lineRule="auto"/>
              <w:rPr>
                <w:rFonts w:cs="Calibri"/>
              </w:rPr>
            </w:pPr>
          </w:p>
          <w:p w14:paraId="292D0811" w14:textId="1ECAF4D0" w:rsidR="00417937" w:rsidRPr="0027673C" w:rsidRDefault="00C76AA8" w:rsidP="00E17399">
            <w:pPr>
              <w:spacing w:after="0" w:line="240" w:lineRule="auto"/>
              <w:rPr>
                <w:rFonts w:cs="Calibri"/>
              </w:rPr>
            </w:pPr>
            <w:r>
              <w:rPr>
                <w:rFonts w:cs="Calibri"/>
              </w:rPr>
              <w:t>Other governors subject to availability/ skills</w:t>
            </w:r>
          </w:p>
        </w:tc>
        <w:tc>
          <w:tcPr>
            <w:tcW w:w="2091" w:type="dxa"/>
          </w:tcPr>
          <w:p w14:paraId="3F9B3729" w14:textId="33A2BE39" w:rsidR="00AB430B" w:rsidRPr="0027673C" w:rsidRDefault="000F2658" w:rsidP="001F3964">
            <w:pPr>
              <w:spacing w:after="0" w:line="240" w:lineRule="auto"/>
              <w:rPr>
                <w:rFonts w:cs="Calibri"/>
                <w:szCs w:val="24"/>
                <w:lang w:eastAsia="en-GB"/>
              </w:rPr>
            </w:pPr>
            <w:r>
              <w:rPr>
                <w:rFonts w:cs="Calibri"/>
                <w:szCs w:val="24"/>
                <w:lang w:eastAsia="en-GB"/>
              </w:rPr>
              <w:t>Toni</w:t>
            </w:r>
            <w:r w:rsidR="006108F1">
              <w:rPr>
                <w:rFonts w:cs="Calibri"/>
                <w:szCs w:val="24"/>
                <w:lang w:eastAsia="en-GB"/>
              </w:rPr>
              <w:t>a</w:t>
            </w:r>
            <w:r>
              <w:rPr>
                <w:rFonts w:cs="Calibri"/>
                <w:szCs w:val="24"/>
                <w:lang w:eastAsia="en-GB"/>
              </w:rPr>
              <w:t xml:space="preserve"> </w:t>
            </w:r>
            <w:proofErr w:type="spellStart"/>
            <w:r>
              <w:rPr>
                <w:rFonts w:cs="Calibri"/>
                <w:szCs w:val="24"/>
                <w:lang w:eastAsia="en-GB"/>
              </w:rPr>
              <w:t>Pancucci</w:t>
            </w:r>
            <w:proofErr w:type="spellEnd"/>
          </w:p>
          <w:p w14:paraId="5675995C" w14:textId="63C0AEC3" w:rsidR="00AB430B" w:rsidRPr="0027673C" w:rsidRDefault="00AB430B" w:rsidP="0065229E">
            <w:pPr>
              <w:spacing w:after="0" w:line="240" w:lineRule="auto"/>
              <w:rPr>
                <w:rFonts w:cs="Calibri"/>
                <w:szCs w:val="24"/>
                <w:lang w:eastAsia="en-GB"/>
              </w:rPr>
            </w:pPr>
          </w:p>
        </w:tc>
      </w:tr>
      <w:tr w:rsidR="00AB430B" w:rsidRPr="0027673C" w14:paraId="5B2859D9" w14:textId="77777777" w:rsidTr="00AA2C73">
        <w:tc>
          <w:tcPr>
            <w:tcW w:w="1144" w:type="dxa"/>
          </w:tcPr>
          <w:p w14:paraId="4762046B" w14:textId="77777777" w:rsidR="00AB430B" w:rsidRPr="0027673C" w:rsidRDefault="00AB430B" w:rsidP="00E17399">
            <w:pPr>
              <w:numPr>
                <w:ilvl w:val="0"/>
                <w:numId w:val="2"/>
              </w:numPr>
              <w:spacing w:after="0" w:line="240" w:lineRule="auto"/>
              <w:jc w:val="both"/>
              <w:rPr>
                <w:rFonts w:cs="Calibri"/>
              </w:rPr>
            </w:pPr>
          </w:p>
        </w:tc>
        <w:tc>
          <w:tcPr>
            <w:tcW w:w="2168" w:type="dxa"/>
          </w:tcPr>
          <w:p w14:paraId="16506865" w14:textId="77777777" w:rsidR="00AB430B" w:rsidRPr="0027673C" w:rsidRDefault="00AB430B" w:rsidP="00E17399">
            <w:pPr>
              <w:spacing w:after="0" w:line="240" w:lineRule="auto"/>
              <w:rPr>
                <w:rFonts w:cs="Calibri"/>
                <w:szCs w:val="24"/>
                <w:lang w:eastAsia="en-GB"/>
              </w:rPr>
            </w:pPr>
            <w:r w:rsidRPr="0027673C">
              <w:rPr>
                <w:rFonts w:cs="Calibri"/>
                <w:szCs w:val="24"/>
                <w:lang w:eastAsia="en-GB"/>
              </w:rPr>
              <w:t xml:space="preserve">Recruitment / schools staff profile                        </w:t>
            </w:r>
          </w:p>
          <w:p w14:paraId="25C1B745" w14:textId="77777777" w:rsidR="00AB430B" w:rsidRPr="0027673C" w:rsidRDefault="00AB430B" w:rsidP="00E17399">
            <w:pPr>
              <w:spacing w:after="0" w:line="240" w:lineRule="auto"/>
              <w:rPr>
                <w:rFonts w:cs="Calibri"/>
              </w:rPr>
            </w:pPr>
          </w:p>
        </w:tc>
        <w:tc>
          <w:tcPr>
            <w:tcW w:w="3395" w:type="dxa"/>
          </w:tcPr>
          <w:p w14:paraId="6BE07733" w14:textId="77777777" w:rsidR="006108F1" w:rsidRDefault="00AB430B" w:rsidP="00E17399">
            <w:pPr>
              <w:numPr>
                <w:ilvl w:val="0"/>
                <w:numId w:val="6"/>
              </w:numPr>
              <w:spacing w:after="0" w:line="240" w:lineRule="auto"/>
              <w:rPr>
                <w:rFonts w:cs="Calibri"/>
              </w:rPr>
            </w:pPr>
            <w:r w:rsidRPr="0027673C">
              <w:rPr>
                <w:rFonts w:cs="Calibri"/>
              </w:rPr>
              <w:t xml:space="preserve">To liaise with the HT termly, or more often if </w:t>
            </w:r>
          </w:p>
          <w:p w14:paraId="13A09DF9" w14:textId="3D17804D" w:rsidR="00AB430B" w:rsidRPr="0027673C" w:rsidRDefault="00AB430B" w:rsidP="006108F1">
            <w:pPr>
              <w:spacing w:after="0" w:line="240" w:lineRule="auto"/>
              <w:ind w:left="720"/>
              <w:rPr>
                <w:rFonts w:cs="Calibri"/>
              </w:rPr>
            </w:pPr>
            <w:r w:rsidRPr="0027673C">
              <w:rPr>
                <w:rFonts w:cs="Calibri"/>
              </w:rPr>
              <w:t>the need or vacancies arise, regarding recruitment and proposed developments /changes in the staff profile of the school</w:t>
            </w:r>
          </w:p>
          <w:p w14:paraId="13D90D03" w14:textId="4BA9686A" w:rsidR="00AB430B" w:rsidRPr="0027673C" w:rsidRDefault="00AB430B" w:rsidP="00E17399">
            <w:pPr>
              <w:numPr>
                <w:ilvl w:val="0"/>
                <w:numId w:val="6"/>
              </w:numPr>
              <w:spacing w:after="0" w:line="240" w:lineRule="auto"/>
              <w:rPr>
                <w:rFonts w:cs="Calibri"/>
              </w:rPr>
            </w:pPr>
            <w:r w:rsidRPr="0027673C">
              <w:rPr>
                <w:rFonts w:cs="Calibri"/>
              </w:rPr>
              <w:t>To liaise over governors</w:t>
            </w:r>
            <w:r w:rsidR="006108F1">
              <w:rPr>
                <w:rFonts w:cs="Calibri"/>
              </w:rPr>
              <w:t>’</w:t>
            </w:r>
            <w:r w:rsidRPr="0027673C">
              <w:rPr>
                <w:rFonts w:cs="Calibri"/>
              </w:rPr>
              <w:t xml:space="preserve"> involvement with the recruitment process ensuring availability of members to short list / interview etc. </w:t>
            </w:r>
          </w:p>
        </w:tc>
        <w:tc>
          <w:tcPr>
            <w:tcW w:w="1884" w:type="dxa"/>
          </w:tcPr>
          <w:p w14:paraId="08D4DE5F" w14:textId="2126FB5A" w:rsidR="00AB430B" w:rsidRDefault="00C76AA8" w:rsidP="00BB43F7">
            <w:pPr>
              <w:spacing w:after="0" w:line="240" w:lineRule="auto"/>
              <w:rPr>
                <w:rFonts w:cs="Calibri"/>
              </w:rPr>
            </w:pPr>
            <w:r>
              <w:rPr>
                <w:rFonts w:cs="Calibri"/>
              </w:rPr>
              <w:t>Diana Monkhouse</w:t>
            </w:r>
            <w:r w:rsidR="00AA2C73">
              <w:rPr>
                <w:rFonts w:cs="Calibri"/>
              </w:rPr>
              <w:t xml:space="preserve"> (Chair)</w:t>
            </w:r>
          </w:p>
          <w:p w14:paraId="6963916A" w14:textId="77777777" w:rsidR="00AA2C73" w:rsidRDefault="00AA2C73" w:rsidP="00BB43F7">
            <w:pPr>
              <w:spacing w:after="0" w:line="240" w:lineRule="auto"/>
              <w:rPr>
                <w:rFonts w:cs="Calibri"/>
              </w:rPr>
            </w:pPr>
            <w:r>
              <w:rPr>
                <w:rFonts w:cs="Calibri"/>
              </w:rPr>
              <w:t>Francine Brody (Vice Chair)</w:t>
            </w:r>
          </w:p>
          <w:p w14:paraId="6F807487" w14:textId="77777777" w:rsidR="00AA2C73" w:rsidRDefault="00AA2C73" w:rsidP="00BB43F7">
            <w:pPr>
              <w:spacing w:after="0" w:line="240" w:lineRule="auto"/>
              <w:rPr>
                <w:rFonts w:cs="Calibri"/>
              </w:rPr>
            </w:pPr>
          </w:p>
          <w:p w14:paraId="2CBCDE30" w14:textId="15453807" w:rsidR="00C76AA8" w:rsidRPr="0027673C" w:rsidRDefault="00C76AA8" w:rsidP="00BB43F7">
            <w:pPr>
              <w:spacing w:after="0" w:line="240" w:lineRule="auto"/>
              <w:rPr>
                <w:rFonts w:cs="Calibri"/>
              </w:rPr>
            </w:pPr>
            <w:r>
              <w:rPr>
                <w:rFonts w:cs="Calibri"/>
              </w:rPr>
              <w:t xml:space="preserve">Other governors subject to availability </w:t>
            </w:r>
          </w:p>
        </w:tc>
        <w:tc>
          <w:tcPr>
            <w:tcW w:w="2091" w:type="dxa"/>
          </w:tcPr>
          <w:p w14:paraId="64A4B52C" w14:textId="77777777" w:rsidR="00AB430B" w:rsidRPr="0027673C" w:rsidRDefault="00417937" w:rsidP="00E17399">
            <w:pPr>
              <w:spacing w:after="0" w:line="240" w:lineRule="auto"/>
              <w:rPr>
                <w:rFonts w:cs="Calibri"/>
                <w:szCs w:val="24"/>
                <w:lang w:eastAsia="en-GB"/>
              </w:rPr>
            </w:pPr>
            <w:r>
              <w:rPr>
                <w:rFonts w:cs="Calibri"/>
                <w:szCs w:val="24"/>
                <w:lang w:eastAsia="en-GB"/>
              </w:rPr>
              <w:t>Paul Hooper HT</w:t>
            </w:r>
          </w:p>
          <w:p w14:paraId="1DC73BBE" w14:textId="19689643" w:rsidR="00417937" w:rsidRDefault="00417937" w:rsidP="00E17399">
            <w:pPr>
              <w:spacing w:after="0" w:line="240" w:lineRule="auto"/>
              <w:rPr>
                <w:rFonts w:cs="Calibri"/>
                <w:szCs w:val="24"/>
                <w:lang w:eastAsia="en-GB"/>
              </w:rPr>
            </w:pPr>
            <w:r>
              <w:rPr>
                <w:rFonts w:cs="Calibri"/>
                <w:szCs w:val="24"/>
                <w:lang w:eastAsia="en-GB"/>
              </w:rPr>
              <w:t>SLT</w:t>
            </w:r>
            <w:r w:rsidR="00C76AA8">
              <w:rPr>
                <w:rFonts w:cs="Calibri"/>
                <w:szCs w:val="24"/>
                <w:lang w:eastAsia="en-GB"/>
              </w:rPr>
              <w:t>/ SBM</w:t>
            </w:r>
          </w:p>
          <w:p w14:paraId="7F4BAAEE" w14:textId="11739004" w:rsidR="00AB430B" w:rsidRPr="0027673C" w:rsidRDefault="00C76AA8" w:rsidP="00E17399">
            <w:pPr>
              <w:spacing w:after="0" w:line="240" w:lineRule="auto"/>
              <w:rPr>
                <w:rFonts w:cs="Calibri"/>
                <w:szCs w:val="24"/>
                <w:lang w:eastAsia="en-GB"/>
              </w:rPr>
            </w:pPr>
            <w:proofErr w:type="spellStart"/>
            <w:r>
              <w:rPr>
                <w:rFonts w:cs="Calibri"/>
                <w:szCs w:val="24"/>
                <w:lang w:eastAsia="en-GB"/>
              </w:rPr>
              <w:t>Ayse</w:t>
            </w:r>
            <w:proofErr w:type="spellEnd"/>
            <w:r>
              <w:rPr>
                <w:rFonts w:cs="Calibri"/>
                <w:szCs w:val="24"/>
                <w:lang w:eastAsia="en-GB"/>
              </w:rPr>
              <w:t xml:space="preserve"> Mehmet</w:t>
            </w:r>
          </w:p>
          <w:p w14:paraId="14E97489" w14:textId="5C5953A4" w:rsidR="00AB430B" w:rsidRPr="0027673C" w:rsidRDefault="00AB430B" w:rsidP="00E17399">
            <w:pPr>
              <w:spacing w:after="0" w:line="240" w:lineRule="auto"/>
              <w:rPr>
                <w:rFonts w:cs="Calibri"/>
                <w:szCs w:val="24"/>
                <w:lang w:eastAsia="en-GB"/>
              </w:rPr>
            </w:pPr>
            <w:r w:rsidRPr="0027673C">
              <w:rPr>
                <w:rFonts w:cs="Calibri"/>
                <w:szCs w:val="24"/>
                <w:lang w:eastAsia="en-GB"/>
              </w:rPr>
              <w:t>Interview panel</w:t>
            </w:r>
            <w:r w:rsidR="00C76AA8">
              <w:rPr>
                <w:rFonts w:cs="Calibri"/>
                <w:szCs w:val="24"/>
                <w:lang w:eastAsia="en-GB"/>
              </w:rPr>
              <w:t xml:space="preserve"> as required</w:t>
            </w:r>
          </w:p>
        </w:tc>
      </w:tr>
      <w:tr w:rsidR="00C76AA8" w:rsidRPr="0027673C" w14:paraId="1CA06E74" w14:textId="77777777" w:rsidTr="00AA2C73">
        <w:tc>
          <w:tcPr>
            <w:tcW w:w="1144" w:type="dxa"/>
          </w:tcPr>
          <w:p w14:paraId="347F60C6" w14:textId="77777777" w:rsidR="00C76AA8" w:rsidRPr="0027673C" w:rsidRDefault="00C76AA8" w:rsidP="00E17399">
            <w:pPr>
              <w:numPr>
                <w:ilvl w:val="0"/>
                <w:numId w:val="2"/>
              </w:numPr>
              <w:spacing w:after="0" w:line="240" w:lineRule="auto"/>
              <w:jc w:val="both"/>
              <w:rPr>
                <w:rFonts w:cs="Calibri"/>
              </w:rPr>
            </w:pPr>
          </w:p>
        </w:tc>
        <w:tc>
          <w:tcPr>
            <w:tcW w:w="2168" w:type="dxa"/>
          </w:tcPr>
          <w:p w14:paraId="15B0621A" w14:textId="550B8E0C" w:rsidR="00C76AA8" w:rsidRDefault="00C76AA8" w:rsidP="00F06822">
            <w:pPr>
              <w:spacing w:after="0" w:line="240" w:lineRule="auto"/>
              <w:rPr>
                <w:rFonts w:cs="Calibri"/>
              </w:rPr>
            </w:pPr>
            <w:r>
              <w:rPr>
                <w:rFonts w:cs="Calibri"/>
              </w:rPr>
              <w:t>Pupil Premium</w:t>
            </w:r>
            <w:r w:rsidR="0065229E">
              <w:rPr>
                <w:rFonts w:cs="Calibri"/>
              </w:rPr>
              <w:t xml:space="preserve"> </w:t>
            </w:r>
          </w:p>
        </w:tc>
        <w:tc>
          <w:tcPr>
            <w:tcW w:w="3395" w:type="dxa"/>
          </w:tcPr>
          <w:p w14:paraId="108B1FC6" w14:textId="77777777" w:rsidR="00C76AA8" w:rsidRPr="00C76AA8" w:rsidRDefault="00C76AA8" w:rsidP="00C76AA8">
            <w:pPr>
              <w:numPr>
                <w:ilvl w:val="0"/>
                <w:numId w:val="8"/>
              </w:numPr>
              <w:spacing w:before="100" w:beforeAutospacing="1" w:after="100" w:afterAutospacing="1" w:line="240" w:lineRule="auto"/>
              <w:rPr>
                <w:rFonts w:ascii="Symbol" w:hAnsi="Symbol"/>
              </w:rPr>
            </w:pPr>
            <w:r w:rsidRPr="00C76AA8">
              <w:t xml:space="preserve">Review performance </w:t>
            </w:r>
          </w:p>
          <w:p w14:paraId="1A1D85E9" w14:textId="5EE2D0AF" w:rsidR="00C76AA8" w:rsidRPr="00C76AA8" w:rsidRDefault="00C76AA8" w:rsidP="00C76AA8">
            <w:pPr>
              <w:numPr>
                <w:ilvl w:val="0"/>
                <w:numId w:val="8"/>
              </w:numPr>
              <w:spacing w:before="100" w:beforeAutospacing="1" w:after="100" w:afterAutospacing="1" w:line="240" w:lineRule="auto"/>
              <w:rPr>
                <w:rFonts w:ascii="Symbol" w:hAnsi="Symbol"/>
              </w:rPr>
            </w:pPr>
            <w:r>
              <w:t xml:space="preserve">Budget spend and </w:t>
            </w:r>
            <w:r w:rsidRPr="00C76AA8">
              <w:t xml:space="preserve">allocation </w:t>
            </w:r>
          </w:p>
          <w:p w14:paraId="79A6F33D" w14:textId="77777777" w:rsidR="00C76AA8" w:rsidRPr="00C76AA8" w:rsidRDefault="00C76AA8" w:rsidP="00C76AA8">
            <w:pPr>
              <w:numPr>
                <w:ilvl w:val="0"/>
                <w:numId w:val="8"/>
              </w:numPr>
              <w:spacing w:before="100" w:beforeAutospacing="1" w:after="100" w:afterAutospacing="1" w:line="240" w:lineRule="auto"/>
              <w:rPr>
                <w:rFonts w:ascii="Symbol" w:hAnsi="Symbol"/>
              </w:rPr>
            </w:pPr>
            <w:r w:rsidRPr="00C76AA8">
              <w:t xml:space="preserve">Policy </w:t>
            </w:r>
          </w:p>
          <w:p w14:paraId="14CE62D3" w14:textId="77777777" w:rsidR="00C76AA8" w:rsidRPr="00C76AA8" w:rsidRDefault="00C76AA8" w:rsidP="00C76AA8">
            <w:pPr>
              <w:numPr>
                <w:ilvl w:val="0"/>
                <w:numId w:val="8"/>
              </w:numPr>
              <w:spacing w:before="100" w:beforeAutospacing="1" w:after="100" w:afterAutospacing="1" w:line="240" w:lineRule="auto"/>
              <w:rPr>
                <w:rFonts w:ascii="Symbol" w:hAnsi="Symbol"/>
              </w:rPr>
            </w:pPr>
            <w:r w:rsidRPr="00C76AA8">
              <w:t xml:space="preserve">Effectiveness and interventions </w:t>
            </w:r>
          </w:p>
          <w:p w14:paraId="2AB02E94" w14:textId="35C8909F" w:rsidR="00C76AA8" w:rsidRPr="00C76AA8" w:rsidRDefault="00C76AA8" w:rsidP="00C76AA8">
            <w:pPr>
              <w:numPr>
                <w:ilvl w:val="0"/>
                <w:numId w:val="8"/>
              </w:numPr>
              <w:spacing w:before="100" w:beforeAutospacing="1" w:after="100" w:afterAutospacing="1" w:line="240" w:lineRule="auto"/>
              <w:rPr>
                <w:rFonts w:ascii="Symbol" w:hAnsi="Symbol"/>
              </w:rPr>
            </w:pPr>
            <w:r>
              <w:t>Gap analysis</w:t>
            </w:r>
          </w:p>
        </w:tc>
        <w:tc>
          <w:tcPr>
            <w:tcW w:w="1884" w:type="dxa"/>
          </w:tcPr>
          <w:p w14:paraId="6A60F3EF" w14:textId="7DBEB657" w:rsidR="00C76AA8" w:rsidRDefault="001F4DDA" w:rsidP="00BB43F7">
            <w:pPr>
              <w:spacing w:after="0" w:line="240" w:lineRule="auto"/>
              <w:rPr>
                <w:rFonts w:cs="Calibri"/>
              </w:rPr>
            </w:pPr>
            <w:r>
              <w:rPr>
                <w:rFonts w:cs="Calibri"/>
              </w:rPr>
              <w:t>Donna Ford</w:t>
            </w:r>
          </w:p>
          <w:p w14:paraId="1DA100E5" w14:textId="77777777" w:rsidR="00C76AA8" w:rsidRDefault="00C76AA8" w:rsidP="00BB43F7">
            <w:pPr>
              <w:spacing w:after="0" w:line="240" w:lineRule="auto"/>
              <w:rPr>
                <w:rFonts w:cs="Calibri"/>
              </w:rPr>
            </w:pPr>
          </w:p>
          <w:p w14:paraId="43F7A0E8" w14:textId="10881DA6" w:rsidR="00C76AA8" w:rsidRDefault="00C76AA8" w:rsidP="00BB43F7">
            <w:pPr>
              <w:spacing w:after="0" w:line="240" w:lineRule="auto"/>
              <w:rPr>
                <w:rFonts w:cs="Calibri"/>
              </w:rPr>
            </w:pPr>
            <w:r>
              <w:rPr>
                <w:rFonts w:cs="Calibri"/>
              </w:rPr>
              <w:t>Resource governors</w:t>
            </w:r>
          </w:p>
        </w:tc>
        <w:tc>
          <w:tcPr>
            <w:tcW w:w="2091" w:type="dxa"/>
          </w:tcPr>
          <w:p w14:paraId="30C4D7DE" w14:textId="4C68B755" w:rsidR="00C76AA8" w:rsidRDefault="00C76AA8" w:rsidP="00C76AA8">
            <w:pPr>
              <w:spacing w:before="100" w:beforeAutospacing="1" w:after="100" w:afterAutospacing="1" w:line="240" w:lineRule="auto"/>
              <w:rPr>
                <w:rFonts w:ascii="Times" w:hAnsi="Times"/>
                <w:sz w:val="20"/>
                <w:szCs w:val="20"/>
              </w:rPr>
            </w:pPr>
            <w:r w:rsidRPr="00C76AA8">
              <w:t xml:space="preserve">Paul Hooper HT </w:t>
            </w:r>
            <w:r>
              <w:rPr>
                <w:rFonts w:ascii="Times" w:hAnsi="Times"/>
                <w:sz w:val="20"/>
                <w:szCs w:val="20"/>
              </w:rPr>
              <w:t xml:space="preserve">   </w:t>
            </w:r>
            <w:proofErr w:type="spellStart"/>
            <w:r>
              <w:t>Tali</w:t>
            </w:r>
            <w:proofErr w:type="spellEnd"/>
            <w:r>
              <w:t xml:space="preserve"> Bonner</w:t>
            </w:r>
            <w:r>
              <w:rPr>
                <w:rFonts w:ascii="Times" w:hAnsi="Times"/>
                <w:sz w:val="20"/>
                <w:szCs w:val="20"/>
              </w:rPr>
              <w:t xml:space="preserve"> </w:t>
            </w:r>
          </w:p>
          <w:p w14:paraId="1E05357E" w14:textId="52C027D4" w:rsidR="00C76AA8" w:rsidRPr="00C76AA8" w:rsidRDefault="00C76AA8" w:rsidP="00C76AA8">
            <w:pPr>
              <w:spacing w:before="100" w:beforeAutospacing="1" w:after="100" w:afterAutospacing="1" w:line="240" w:lineRule="auto"/>
              <w:rPr>
                <w:rFonts w:ascii="Times" w:hAnsi="Times"/>
                <w:sz w:val="20"/>
                <w:szCs w:val="20"/>
              </w:rPr>
            </w:pPr>
            <w:r w:rsidRPr="00C76AA8">
              <w:t xml:space="preserve">PP Champion </w:t>
            </w:r>
          </w:p>
          <w:p w14:paraId="0DE4C684" w14:textId="77777777" w:rsidR="00C76AA8" w:rsidRDefault="00C76AA8" w:rsidP="001F3964">
            <w:pPr>
              <w:rPr>
                <w:rFonts w:cs="Calibri"/>
              </w:rPr>
            </w:pPr>
          </w:p>
        </w:tc>
      </w:tr>
      <w:tr w:rsidR="00AB430B" w:rsidRPr="0027673C" w14:paraId="2185BC36" w14:textId="77777777" w:rsidTr="00AA2C73">
        <w:tc>
          <w:tcPr>
            <w:tcW w:w="1144" w:type="dxa"/>
          </w:tcPr>
          <w:p w14:paraId="360BCEDF" w14:textId="0A9A300D" w:rsidR="00AB430B" w:rsidRPr="0027673C" w:rsidRDefault="00AB430B" w:rsidP="00E17399">
            <w:pPr>
              <w:numPr>
                <w:ilvl w:val="0"/>
                <w:numId w:val="2"/>
              </w:numPr>
              <w:spacing w:after="0" w:line="240" w:lineRule="auto"/>
              <w:jc w:val="both"/>
              <w:rPr>
                <w:rFonts w:cs="Calibri"/>
              </w:rPr>
            </w:pPr>
          </w:p>
        </w:tc>
        <w:tc>
          <w:tcPr>
            <w:tcW w:w="2168" w:type="dxa"/>
          </w:tcPr>
          <w:p w14:paraId="7E0C1035" w14:textId="164CAE8B" w:rsidR="00AB430B" w:rsidRPr="0027673C" w:rsidRDefault="00C76AA8" w:rsidP="00F06822">
            <w:pPr>
              <w:spacing w:after="0" w:line="240" w:lineRule="auto"/>
              <w:rPr>
                <w:rFonts w:cs="Calibri"/>
              </w:rPr>
            </w:pPr>
            <w:r>
              <w:rPr>
                <w:rFonts w:cs="Calibri"/>
              </w:rPr>
              <w:t>Year Leaders</w:t>
            </w:r>
          </w:p>
        </w:tc>
        <w:tc>
          <w:tcPr>
            <w:tcW w:w="3395" w:type="dxa"/>
          </w:tcPr>
          <w:p w14:paraId="2FD6C13C" w14:textId="77777777" w:rsidR="00AB430B" w:rsidRPr="0027673C" w:rsidRDefault="00AB430B" w:rsidP="00BB43F7">
            <w:pPr>
              <w:numPr>
                <w:ilvl w:val="0"/>
                <w:numId w:val="8"/>
              </w:numPr>
              <w:spacing w:after="0" w:line="240" w:lineRule="auto"/>
              <w:rPr>
                <w:rFonts w:cs="Calibri"/>
              </w:rPr>
            </w:pPr>
            <w:r w:rsidRPr="0027673C">
              <w:rPr>
                <w:rFonts w:cs="Calibri"/>
              </w:rPr>
              <w:t>To meet with the key stage leaders to discuss targets and outcomes throughout the year</w:t>
            </w:r>
          </w:p>
          <w:p w14:paraId="5CBFD790" w14:textId="77777777" w:rsidR="00AB430B" w:rsidRPr="0027673C" w:rsidRDefault="00AB430B" w:rsidP="00BB43F7">
            <w:pPr>
              <w:numPr>
                <w:ilvl w:val="0"/>
                <w:numId w:val="8"/>
              </w:numPr>
              <w:spacing w:after="0" w:line="240" w:lineRule="auto"/>
              <w:rPr>
                <w:rFonts w:cs="Calibri"/>
              </w:rPr>
            </w:pPr>
            <w:r w:rsidRPr="0027673C">
              <w:rPr>
                <w:rFonts w:cs="Calibri"/>
              </w:rPr>
              <w:t>To consider attending meeting of KSM</w:t>
            </w:r>
          </w:p>
        </w:tc>
        <w:tc>
          <w:tcPr>
            <w:tcW w:w="1884" w:type="dxa"/>
          </w:tcPr>
          <w:p w14:paraId="46BD9511" w14:textId="1CA52768" w:rsidR="00AB430B" w:rsidRPr="0027673C" w:rsidRDefault="00B87328" w:rsidP="00C76AA8">
            <w:pPr>
              <w:spacing w:after="0" w:line="240" w:lineRule="auto"/>
              <w:rPr>
                <w:rFonts w:cs="Calibri"/>
              </w:rPr>
            </w:pPr>
            <w:r>
              <w:rPr>
                <w:rFonts w:cs="Calibri"/>
              </w:rPr>
              <w:t xml:space="preserve">Curriculum </w:t>
            </w:r>
            <w:r w:rsidR="00C76AA8">
              <w:rPr>
                <w:rFonts w:cs="Calibri"/>
              </w:rPr>
              <w:t>governors</w:t>
            </w:r>
          </w:p>
        </w:tc>
        <w:tc>
          <w:tcPr>
            <w:tcW w:w="2091" w:type="dxa"/>
          </w:tcPr>
          <w:p w14:paraId="3692319A" w14:textId="2D4D86C5" w:rsidR="00AB430B" w:rsidRPr="0027673C" w:rsidRDefault="00C76AA8" w:rsidP="00426FE0">
            <w:pPr>
              <w:spacing w:after="0" w:line="240" w:lineRule="auto"/>
              <w:rPr>
                <w:rFonts w:cs="Calibri"/>
                <w:szCs w:val="24"/>
                <w:lang w:eastAsia="en-GB"/>
              </w:rPr>
            </w:pPr>
            <w:r>
              <w:rPr>
                <w:rFonts w:cs="Calibri"/>
              </w:rPr>
              <w:t>All Year leaders</w:t>
            </w:r>
          </w:p>
        </w:tc>
      </w:tr>
      <w:tr w:rsidR="00AB430B" w:rsidRPr="0027673C" w14:paraId="729CD8CE" w14:textId="77777777" w:rsidTr="00AA2C73">
        <w:tc>
          <w:tcPr>
            <w:tcW w:w="1144" w:type="dxa"/>
          </w:tcPr>
          <w:p w14:paraId="2292203C" w14:textId="6662B560" w:rsidR="00AB430B" w:rsidRPr="0027673C" w:rsidRDefault="00AB430B" w:rsidP="00E17399">
            <w:pPr>
              <w:numPr>
                <w:ilvl w:val="0"/>
                <w:numId w:val="2"/>
              </w:numPr>
              <w:spacing w:after="0" w:line="240" w:lineRule="auto"/>
              <w:jc w:val="both"/>
              <w:rPr>
                <w:rFonts w:cs="Calibri"/>
              </w:rPr>
            </w:pPr>
          </w:p>
        </w:tc>
        <w:tc>
          <w:tcPr>
            <w:tcW w:w="2168" w:type="dxa"/>
          </w:tcPr>
          <w:p w14:paraId="5AEB759D" w14:textId="77777777" w:rsidR="00AB430B" w:rsidRPr="0027673C" w:rsidRDefault="00AB430B" w:rsidP="00F06822">
            <w:pPr>
              <w:spacing w:after="0" w:line="240" w:lineRule="auto"/>
              <w:rPr>
                <w:rFonts w:cs="Calibri"/>
              </w:rPr>
            </w:pPr>
            <w:r w:rsidRPr="0027673C">
              <w:rPr>
                <w:rFonts w:cs="Calibri"/>
              </w:rPr>
              <w:t xml:space="preserve">Maths </w:t>
            </w:r>
          </w:p>
        </w:tc>
        <w:tc>
          <w:tcPr>
            <w:tcW w:w="3395" w:type="dxa"/>
            <w:tcBorders>
              <w:bottom w:val="nil"/>
            </w:tcBorders>
          </w:tcPr>
          <w:p w14:paraId="160BDD62" w14:textId="77777777" w:rsidR="00AB430B" w:rsidRPr="0065229E" w:rsidRDefault="00AB430B" w:rsidP="00717581">
            <w:pPr>
              <w:numPr>
                <w:ilvl w:val="0"/>
                <w:numId w:val="30"/>
              </w:numPr>
              <w:spacing w:after="0" w:line="240" w:lineRule="auto"/>
              <w:rPr>
                <w:rFonts w:cs="Calibri"/>
              </w:rPr>
            </w:pPr>
            <w:r w:rsidRPr="0065229E">
              <w:rPr>
                <w:rFonts w:cs="Calibri"/>
              </w:rPr>
              <w:t>To be aware of the relevant learning and teaching strategy</w:t>
            </w:r>
          </w:p>
        </w:tc>
        <w:tc>
          <w:tcPr>
            <w:tcW w:w="1884" w:type="dxa"/>
          </w:tcPr>
          <w:p w14:paraId="6038A7CE" w14:textId="7D061FD2" w:rsidR="00AB430B" w:rsidRPr="0065229E" w:rsidRDefault="0065229E" w:rsidP="00717581">
            <w:pPr>
              <w:spacing w:after="0" w:line="240" w:lineRule="auto"/>
              <w:jc w:val="both"/>
              <w:rPr>
                <w:rFonts w:cs="Calibri"/>
              </w:rPr>
            </w:pPr>
            <w:r w:rsidRPr="0065229E">
              <w:rPr>
                <w:rFonts w:cs="Calibri"/>
              </w:rPr>
              <w:t xml:space="preserve">Dawn </w:t>
            </w:r>
            <w:r>
              <w:rPr>
                <w:rFonts w:cs="Calibri"/>
              </w:rPr>
              <w:t xml:space="preserve">Burton </w:t>
            </w:r>
          </w:p>
        </w:tc>
        <w:tc>
          <w:tcPr>
            <w:tcW w:w="2091" w:type="dxa"/>
          </w:tcPr>
          <w:p w14:paraId="05AB2775" w14:textId="77777777" w:rsidR="0065229E" w:rsidRDefault="0065229E" w:rsidP="0065229E">
            <w:pPr>
              <w:spacing w:line="240" w:lineRule="auto"/>
            </w:pPr>
            <w:r>
              <w:t>Amy Riley</w:t>
            </w:r>
          </w:p>
          <w:p w14:paraId="788A744E" w14:textId="121557C6" w:rsidR="00AB430B" w:rsidRPr="0065229E" w:rsidRDefault="0065229E" w:rsidP="0065229E">
            <w:pPr>
              <w:spacing w:line="240" w:lineRule="auto"/>
            </w:pPr>
            <w:r>
              <w:t>Lesley Anne Brown</w:t>
            </w:r>
          </w:p>
        </w:tc>
      </w:tr>
      <w:tr w:rsidR="00AB430B" w:rsidRPr="0027673C" w14:paraId="78553D9E" w14:textId="77777777" w:rsidTr="00AA2C73">
        <w:tc>
          <w:tcPr>
            <w:tcW w:w="1144" w:type="dxa"/>
          </w:tcPr>
          <w:p w14:paraId="06365C70" w14:textId="77777777" w:rsidR="00AB430B" w:rsidRPr="0027673C" w:rsidRDefault="00AB430B" w:rsidP="00717581">
            <w:pPr>
              <w:numPr>
                <w:ilvl w:val="0"/>
                <w:numId w:val="2"/>
              </w:numPr>
              <w:spacing w:after="0" w:line="240" w:lineRule="auto"/>
              <w:jc w:val="both"/>
              <w:rPr>
                <w:rFonts w:cs="Calibri"/>
              </w:rPr>
            </w:pPr>
          </w:p>
        </w:tc>
        <w:tc>
          <w:tcPr>
            <w:tcW w:w="2168" w:type="dxa"/>
          </w:tcPr>
          <w:p w14:paraId="6E84E311" w14:textId="2018BF25" w:rsidR="00AB430B" w:rsidRPr="0027673C" w:rsidRDefault="0065229E" w:rsidP="009401CB">
            <w:pPr>
              <w:spacing w:after="0" w:line="240" w:lineRule="auto"/>
              <w:rPr>
                <w:rFonts w:cs="Calibri"/>
              </w:rPr>
            </w:pPr>
            <w:r>
              <w:rPr>
                <w:rFonts w:cs="Calibri"/>
              </w:rPr>
              <w:t>Reading and Writing</w:t>
            </w:r>
          </w:p>
        </w:tc>
        <w:tc>
          <w:tcPr>
            <w:tcW w:w="3395" w:type="dxa"/>
            <w:tcBorders>
              <w:top w:val="nil"/>
              <w:bottom w:val="nil"/>
            </w:tcBorders>
          </w:tcPr>
          <w:p w14:paraId="7B07EDB8" w14:textId="77777777" w:rsidR="00AB430B" w:rsidRPr="00AA2C73" w:rsidRDefault="00AB430B" w:rsidP="00717581">
            <w:pPr>
              <w:numPr>
                <w:ilvl w:val="0"/>
                <w:numId w:val="8"/>
              </w:numPr>
              <w:spacing w:after="0" w:line="240" w:lineRule="auto"/>
              <w:ind w:left="644"/>
              <w:rPr>
                <w:rFonts w:cs="Calibri"/>
              </w:rPr>
            </w:pPr>
            <w:r w:rsidRPr="0027673C">
              <w:rPr>
                <w:rFonts w:cs="Calibri"/>
              </w:rPr>
              <w:t>To meet with curriculum leaders and take an interest in your link area</w:t>
            </w:r>
          </w:p>
        </w:tc>
        <w:tc>
          <w:tcPr>
            <w:tcW w:w="1884" w:type="dxa"/>
          </w:tcPr>
          <w:p w14:paraId="7A37B76F" w14:textId="52573672" w:rsidR="00AB430B" w:rsidRPr="0027673C" w:rsidRDefault="00C76AA8" w:rsidP="009401CB">
            <w:pPr>
              <w:spacing w:after="0" w:line="240" w:lineRule="auto"/>
              <w:ind w:left="196" w:hanging="136"/>
              <w:jc w:val="both"/>
              <w:rPr>
                <w:rFonts w:cs="Calibri"/>
              </w:rPr>
            </w:pPr>
            <w:r>
              <w:rPr>
                <w:rFonts w:cs="Calibri"/>
              </w:rPr>
              <w:t>Francine Brody</w:t>
            </w:r>
          </w:p>
        </w:tc>
        <w:tc>
          <w:tcPr>
            <w:tcW w:w="2091" w:type="dxa"/>
          </w:tcPr>
          <w:p w14:paraId="46850673" w14:textId="49B020E6" w:rsidR="00AB430B" w:rsidRPr="0027673C" w:rsidRDefault="0065229E" w:rsidP="009401CB">
            <w:pPr>
              <w:spacing w:after="0" w:line="240" w:lineRule="auto"/>
              <w:rPr>
                <w:rFonts w:cs="Calibri"/>
                <w:szCs w:val="24"/>
                <w:lang w:eastAsia="en-GB"/>
              </w:rPr>
            </w:pPr>
            <w:proofErr w:type="spellStart"/>
            <w:r>
              <w:rPr>
                <w:rFonts w:cs="Calibri"/>
              </w:rPr>
              <w:t>Tali</w:t>
            </w:r>
            <w:proofErr w:type="spellEnd"/>
            <w:r>
              <w:rPr>
                <w:rFonts w:cs="Calibri"/>
              </w:rPr>
              <w:t xml:space="preserve"> Bonner</w:t>
            </w:r>
          </w:p>
        </w:tc>
      </w:tr>
      <w:tr w:rsidR="00B87328" w:rsidRPr="0027673C" w14:paraId="563EF542" w14:textId="77777777" w:rsidTr="00426FE0">
        <w:trPr>
          <w:trHeight w:val="609"/>
        </w:trPr>
        <w:tc>
          <w:tcPr>
            <w:tcW w:w="1144" w:type="dxa"/>
          </w:tcPr>
          <w:p w14:paraId="7929E06A" w14:textId="77777777" w:rsidR="00B87328" w:rsidRPr="0027673C" w:rsidRDefault="00B87328" w:rsidP="00717581">
            <w:pPr>
              <w:numPr>
                <w:ilvl w:val="0"/>
                <w:numId w:val="2"/>
              </w:numPr>
              <w:spacing w:after="0" w:line="240" w:lineRule="auto"/>
              <w:jc w:val="both"/>
              <w:rPr>
                <w:rFonts w:cs="Calibri"/>
              </w:rPr>
            </w:pPr>
          </w:p>
        </w:tc>
        <w:tc>
          <w:tcPr>
            <w:tcW w:w="2168" w:type="dxa"/>
          </w:tcPr>
          <w:p w14:paraId="569332D3" w14:textId="5C691CE5" w:rsidR="00B87328" w:rsidRPr="0027673C" w:rsidRDefault="0065229E" w:rsidP="009401CB">
            <w:pPr>
              <w:spacing w:after="0" w:line="240" w:lineRule="auto"/>
              <w:rPr>
                <w:rFonts w:cs="Calibri"/>
              </w:rPr>
            </w:pPr>
            <w:r>
              <w:rPr>
                <w:rFonts w:cs="Calibri"/>
              </w:rPr>
              <w:t>EYFS &amp; Continuous provision</w:t>
            </w:r>
          </w:p>
        </w:tc>
        <w:tc>
          <w:tcPr>
            <w:tcW w:w="3395" w:type="dxa"/>
            <w:tcBorders>
              <w:top w:val="nil"/>
              <w:bottom w:val="nil"/>
            </w:tcBorders>
          </w:tcPr>
          <w:p w14:paraId="6811AD47" w14:textId="77777777" w:rsidR="00B87328" w:rsidRPr="0027673C" w:rsidRDefault="00417937" w:rsidP="00717581">
            <w:pPr>
              <w:numPr>
                <w:ilvl w:val="0"/>
                <w:numId w:val="29"/>
              </w:numPr>
              <w:spacing w:after="0" w:line="240" w:lineRule="auto"/>
              <w:ind w:left="644"/>
              <w:rPr>
                <w:rFonts w:cs="Calibri"/>
              </w:rPr>
            </w:pPr>
            <w:r w:rsidRPr="0027673C">
              <w:rPr>
                <w:rFonts w:cs="Calibri"/>
              </w:rPr>
              <w:t>To be aware of local and national developments / updates</w:t>
            </w:r>
          </w:p>
        </w:tc>
        <w:tc>
          <w:tcPr>
            <w:tcW w:w="1884" w:type="dxa"/>
          </w:tcPr>
          <w:p w14:paraId="09317AD3" w14:textId="6EFFB186" w:rsidR="00B87328" w:rsidRPr="0027673C" w:rsidRDefault="0065229E" w:rsidP="009401CB">
            <w:pPr>
              <w:spacing w:after="0" w:line="240" w:lineRule="auto"/>
              <w:ind w:left="196" w:hanging="136"/>
              <w:jc w:val="both"/>
              <w:rPr>
                <w:rFonts w:cs="Calibri"/>
              </w:rPr>
            </w:pPr>
            <w:r>
              <w:rPr>
                <w:rFonts w:cs="Calibri"/>
              </w:rPr>
              <w:t>Janet Morris</w:t>
            </w:r>
          </w:p>
        </w:tc>
        <w:tc>
          <w:tcPr>
            <w:tcW w:w="2091" w:type="dxa"/>
          </w:tcPr>
          <w:p w14:paraId="4A41B80F" w14:textId="2584DB63" w:rsidR="00B87328" w:rsidRPr="0027673C" w:rsidRDefault="0065229E" w:rsidP="009401CB">
            <w:pPr>
              <w:spacing w:after="0" w:line="240" w:lineRule="auto"/>
              <w:rPr>
                <w:rFonts w:cs="Calibri"/>
                <w:szCs w:val="24"/>
                <w:lang w:eastAsia="en-GB"/>
              </w:rPr>
            </w:pPr>
            <w:r>
              <w:rPr>
                <w:rFonts w:cs="Calibri"/>
                <w:szCs w:val="24"/>
                <w:lang w:eastAsia="en-GB"/>
              </w:rPr>
              <w:t>Sam Pepper</w:t>
            </w:r>
          </w:p>
        </w:tc>
      </w:tr>
      <w:tr w:rsidR="00AB430B" w:rsidRPr="0027673C" w14:paraId="0AC280BD" w14:textId="77777777" w:rsidTr="00717581">
        <w:tc>
          <w:tcPr>
            <w:tcW w:w="1144" w:type="dxa"/>
            <w:tcBorders>
              <w:bottom w:val="nil"/>
            </w:tcBorders>
          </w:tcPr>
          <w:p w14:paraId="4853CEB3" w14:textId="77777777" w:rsidR="00AB430B" w:rsidRPr="0027673C" w:rsidRDefault="00AB430B" w:rsidP="00717581">
            <w:pPr>
              <w:numPr>
                <w:ilvl w:val="0"/>
                <w:numId w:val="2"/>
              </w:numPr>
              <w:spacing w:after="0" w:line="240" w:lineRule="auto"/>
              <w:jc w:val="both"/>
              <w:rPr>
                <w:rFonts w:cs="Calibri"/>
              </w:rPr>
            </w:pPr>
          </w:p>
        </w:tc>
        <w:tc>
          <w:tcPr>
            <w:tcW w:w="2168" w:type="dxa"/>
          </w:tcPr>
          <w:p w14:paraId="522D8E2E" w14:textId="7B848C6F" w:rsidR="00AB430B" w:rsidRPr="0027673C" w:rsidRDefault="0065229E" w:rsidP="009401CB">
            <w:pPr>
              <w:spacing w:after="0" w:line="240" w:lineRule="auto"/>
              <w:rPr>
                <w:rFonts w:cs="Calibri"/>
              </w:rPr>
            </w:pPr>
            <w:r>
              <w:rPr>
                <w:rFonts w:cs="Calibri"/>
              </w:rPr>
              <w:t>Wider Curriculum and remote learning</w:t>
            </w:r>
          </w:p>
        </w:tc>
        <w:tc>
          <w:tcPr>
            <w:tcW w:w="3395" w:type="dxa"/>
            <w:tcBorders>
              <w:top w:val="nil"/>
              <w:bottom w:val="nil"/>
            </w:tcBorders>
          </w:tcPr>
          <w:p w14:paraId="38B45CCB" w14:textId="77777777" w:rsidR="00AB430B" w:rsidRPr="0027673C" w:rsidRDefault="00AB430B" w:rsidP="00717581">
            <w:pPr>
              <w:pStyle w:val="ListParagraph"/>
              <w:spacing w:after="0" w:line="240" w:lineRule="auto"/>
              <w:ind w:left="644" w:hanging="360"/>
              <w:rPr>
                <w:rFonts w:cs="Calibri"/>
              </w:rPr>
            </w:pPr>
          </w:p>
        </w:tc>
        <w:tc>
          <w:tcPr>
            <w:tcW w:w="1884" w:type="dxa"/>
            <w:tcBorders>
              <w:bottom w:val="nil"/>
            </w:tcBorders>
          </w:tcPr>
          <w:p w14:paraId="624A53CB" w14:textId="4EDE4D09" w:rsidR="0065229E" w:rsidRDefault="0065229E" w:rsidP="00C76AA8">
            <w:pPr>
              <w:spacing w:after="0" w:line="240" w:lineRule="auto"/>
              <w:ind w:left="196" w:hanging="136"/>
              <w:jc w:val="both"/>
              <w:rPr>
                <w:rFonts w:cs="Calibri"/>
              </w:rPr>
            </w:pPr>
            <w:r>
              <w:rPr>
                <w:rFonts w:cs="Calibri"/>
              </w:rPr>
              <w:t>Isobel Clift</w:t>
            </w:r>
          </w:p>
          <w:p w14:paraId="7A58A8AA" w14:textId="259B38C9" w:rsidR="00AB430B" w:rsidRPr="0027673C" w:rsidRDefault="0065229E" w:rsidP="00C76AA8">
            <w:pPr>
              <w:spacing w:after="0" w:line="240" w:lineRule="auto"/>
              <w:ind w:left="196" w:hanging="136"/>
              <w:jc w:val="both"/>
              <w:rPr>
                <w:rFonts w:cs="Calibri"/>
              </w:rPr>
            </w:pPr>
            <w:r>
              <w:rPr>
                <w:rFonts w:cs="Calibri"/>
              </w:rPr>
              <w:t xml:space="preserve">Curriculum </w:t>
            </w:r>
            <w:r w:rsidR="00C76AA8">
              <w:rPr>
                <w:rFonts w:cs="Calibri"/>
              </w:rPr>
              <w:t>governors</w:t>
            </w:r>
          </w:p>
        </w:tc>
        <w:tc>
          <w:tcPr>
            <w:tcW w:w="2091" w:type="dxa"/>
          </w:tcPr>
          <w:p w14:paraId="364B888E" w14:textId="5F87EFC4" w:rsidR="00AB430B" w:rsidRPr="0065229E" w:rsidRDefault="0065229E" w:rsidP="009401CB">
            <w:pPr>
              <w:spacing w:after="0" w:line="240" w:lineRule="auto"/>
              <w:rPr>
                <w:rFonts w:cs="Calibri"/>
              </w:rPr>
            </w:pPr>
            <w:r w:rsidRPr="0065229E">
              <w:rPr>
                <w:rFonts w:cs="Calibri"/>
              </w:rPr>
              <w:t>Paul Hooper</w:t>
            </w:r>
          </w:p>
        </w:tc>
      </w:tr>
      <w:tr w:rsidR="00AB430B" w:rsidRPr="0027673C" w14:paraId="7BC84400" w14:textId="77777777" w:rsidTr="00AA2C73">
        <w:tc>
          <w:tcPr>
            <w:tcW w:w="1144" w:type="dxa"/>
          </w:tcPr>
          <w:p w14:paraId="5FBE8287" w14:textId="77777777" w:rsidR="00AB430B" w:rsidRPr="0027673C" w:rsidRDefault="00AB430B" w:rsidP="00717581">
            <w:pPr>
              <w:numPr>
                <w:ilvl w:val="0"/>
                <w:numId w:val="2"/>
              </w:numPr>
              <w:spacing w:after="0" w:line="240" w:lineRule="auto"/>
              <w:jc w:val="both"/>
              <w:rPr>
                <w:rFonts w:cs="Calibri"/>
              </w:rPr>
            </w:pPr>
          </w:p>
        </w:tc>
        <w:tc>
          <w:tcPr>
            <w:tcW w:w="2168" w:type="dxa"/>
          </w:tcPr>
          <w:p w14:paraId="2AA26EA7" w14:textId="77777777" w:rsidR="00AB430B" w:rsidRPr="0027673C" w:rsidRDefault="00AB430B" w:rsidP="009401CB">
            <w:pPr>
              <w:spacing w:after="0" w:line="240" w:lineRule="auto"/>
              <w:ind w:left="644" w:hanging="360"/>
              <w:rPr>
                <w:rFonts w:cs="Calibri"/>
                <w:szCs w:val="24"/>
                <w:lang w:eastAsia="en-GB"/>
              </w:rPr>
            </w:pPr>
            <w:r w:rsidRPr="0027673C">
              <w:rPr>
                <w:rFonts w:cs="Calibri"/>
                <w:szCs w:val="24"/>
                <w:lang w:eastAsia="en-GB"/>
              </w:rPr>
              <w:t>Communication</w:t>
            </w:r>
          </w:p>
          <w:p w14:paraId="347BCEF1" w14:textId="77777777" w:rsidR="00AB430B" w:rsidRDefault="00AB430B" w:rsidP="009401CB">
            <w:pPr>
              <w:spacing w:after="0" w:line="240" w:lineRule="auto"/>
              <w:ind w:left="644" w:hanging="360"/>
              <w:rPr>
                <w:rFonts w:cs="Calibri"/>
              </w:rPr>
            </w:pPr>
          </w:p>
          <w:p w14:paraId="0CBEB7F7" w14:textId="77777777" w:rsidR="00B87328" w:rsidRDefault="00B87328" w:rsidP="009401CB">
            <w:pPr>
              <w:spacing w:after="0" w:line="240" w:lineRule="auto"/>
              <w:ind w:left="644" w:hanging="360"/>
              <w:rPr>
                <w:rFonts w:cs="Calibri"/>
              </w:rPr>
            </w:pPr>
          </w:p>
          <w:p w14:paraId="0BA42BFE" w14:textId="77777777" w:rsidR="00B87328" w:rsidRDefault="00B87328" w:rsidP="009401CB">
            <w:pPr>
              <w:spacing w:after="0" w:line="240" w:lineRule="auto"/>
              <w:ind w:left="644" w:hanging="360"/>
              <w:rPr>
                <w:rFonts w:cs="Calibri"/>
              </w:rPr>
            </w:pPr>
          </w:p>
          <w:p w14:paraId="343857A9" w14:textId="77777777" w:rsidR="00B87328" w:rsidRDefault="00B87328" w:rsidP="009401CB">
            <w:pPr>
              <w:spacing w:after="0" w:line="240" w:lineRule="auto"/>
              <w:ind w:left="644" w:hanging="360"/>
              <w:rPr>
                <w:rFonts w:cs="Calibri"/>
              </w:rPr>
            </w:pPr>
          </w:p>
          <w:p w14:paraId="7087C48F" w14:textId="77777777" w:rsidR="00B87328" w:rsidRPr="0027673C" w:rsidRDefault="00B87328" w:rsidP="009401CB">
            <w:pPr>
              <w:spacing w:after="0" w:line="240" w:lineRule="auto"/>
              <w:ind w:left="644" w:hanging="360"/>
              <w:rPr>
                <w:rFonts w:cs="Calibri"/>
              </w:rPr>
            </w:pPr>
          </w:p>
        </w:tc>
        <w:tc>
          <w:tcPr>
            <w:tcW w:w="3395" w:type="dxa"/>
          </w:tcPr>
          <w:p w14:paraId="238C9DCF" w14:textId="77777777" w:rsidR="00AB430B" w:rsidRPr="0027673C" w:rsidRDefault="00AB430B" w:rsidP="00717581">
            <w:pPr>
              <w:pStyle w:val="ListParagraph"/>
              <w:numPr>
                <w:ilvl w:val="0"/>
                <w:numId w:val="8"/>
              </w:numPr>
              <w:spacing w:after="0" w:line="240" w:lineRule="auto"/>
              <w:ind w:left="644"/>
              <w:rPr>
                <w:rFonts w:cs="Calibri"/>
              </w:rPr>
            </w:pPr>
            <w:r w:rsidRPr="0027673C">
              <w:rPr>
                <w:rFonts w:cs="Calibri"/>
              </w:rPr>
              <w:t>To update all relevant literature for governors</w:t>
            </w:r>
          </w:p>
          <w:p w14:paraId="648ECB6A" w14:textId="77777777" w:rsidR="00AB430B" w:rsidRPr="0027673C" w:rsidRDefault="00AB430B" w:rsidP="00717581">
            <w:pPr>
              <w:pStyle w:val="ListParagraph"/>
              <w:numPr>
                <w:ilvl w:val="0"/>
                <w:numId w:val="8"/>
              </w:numPr>
              <w:spacing w:after="0" w:line="240" w:lineRule="auto"/>
              <w:ind w:left="644"/>
              <w:rPr>
                <w:rFonts w:cs="Calibri"/>
              </w:rPr>
            </w:pPr>
            <w:r w:rsidRPr="0027673C">
              <w:rPr>
                <w:rFonts w:cs="Calibri"/>
              </w:rPr>
              <w:t>To update website with relevant governors information</w:t>
            </w:r>
          </w:p>
          <w:p w14:paraId="551E8AB5" w14:textId="77777777" w:rsidR="00AB430B" w:rsidRPr="0027673C" w:rsidRDefault="00AB430B" w:rsidP="00717581">
            <w:pPr>
              <w:pStyle w:val="ListParagraph"/>
              <w:numPr>
                <w:ilvl w:val="0"/>
                <w:numId w:val="8"/>
              </w:numPr>
              <w:spacing w:after="0" w:line="240" w:lineRule="auto"/>
              <w:ind w:left="644"/>
              <w:rPr>
                <w:rFonts w:cs="Calibri"/>
              </w:rPr>
            </w:pPr>
            <w:r w:rsidRPr="0027673C">
              <w:rPr>
                <w:rFonts w:cs="Calibri"/>
              </w:rPr>
              <w:t>To update prospectus and any other literature as appropriate</w:t>
            </w:r>
          </w:p>
          <w:p w14:paraId="0FBC1C7F" w14:textId="77777777" w:rsidR="00AB430B" w:rsidRPr="0027673C" w:rsidRDefault="00AB430B" w:rsidP="00717581">
            <w:pPr>
              <w:pStyle w:val="ListParagraph"/>
              <w:numPr>
                <w:ilvl w:val="0"/>
                <w:numId w:val="8"/>
              </w:numPr>
              <w:spacing w:after="0" w:line="240" w:lineRule="auto"/>
              <w:ind w:left="644"/>
              <w:rPr>
                <w:rFonts w:cs="Calibri"/>
              </w:rPr>
            </w:pPr>
            <w:r w:rsidRPr="0027673C">
              <w:rPr>
                <w:rFonts w:cs="Calibri"/>
              </w:rPr>
              <w:t>To raise the profile of governors with parents, children, staff and other relevant users</w:t>
            </w:r>
          </w:p>
        </w:tc>
        <w:tc>
          <w:tcPr>
            <w:tcW w:w="1884" w:type="dxa"/>
          </w:tcPr>
          <w:p w14:paraId="3E9DE657" w14:textId="7377FE54" w:rsidR="00AB430B" w:rsidRDefault="001F4DDA" w:rsidP="009401CB">
            <w:pPr>
              <w:ind w:left="196" w:hanging="136"/>
              <w:rPr>
                <w:rFonts w:cs="Calibri"/>
              </w:rPr>
            </w:pPr>
            <w:r>
              <w:rPr>
                <w:rFonts w:cs="Calibri"/>
              </w:rPr>
              <w:t>Governors subject to availability</w:t>
            </w:r>
          </w:p>
          <w:p w14:paraId="4A9A65E8" w14:textId="77777777" w:rsidR="00B87328" w:rsidRDefault="00B87328" w:rsidP="009401CB">
            <w:pPr>
              <w:ind w:left="196" w:hanging="136"/>
              <w:rPr>
                <w:rFonts w:cs="Calibri"/>
              </w:rPr>
            </w:pPr>
          </w:p>
          <w:p w14:paraId="20444801" w14:textId="77777777" w:rsidR="00B87328" w:rsidRPr="0027673C" w:rsidRDefault="00B87328" w:rsidP="009401CB">
            <w:pPr>
              <w:ind w:left="196" w:hanging="136"/>
              <w:rPr>
                <w:rFonts w:cs="Calibri"/>
              </w:rPr>
            </w:pPr>
          </w:p>
        </w:tc>
        <w:tc>
          <w:tcPr>
            <w:tcW w:w="2091" w:type="dxa"/>
          </w:tcPr>
          <w:p w14:paraId="768B1637" w14:textId="77777777" w:rsidR="00B87328" w:rsidRDefault="00417937" w:rsidP="009401CB">
            <w:pPr>
              <w:spacing w:after="0" w:line="240" w:lineRule="auto"/>
              <w:rPr>
                <w:rFonts w:cs="Calibri"/>
                <w:szCs w:val="24"/>
                <w:lang w:eastAsia="en-GB"/>
              </w:rPr>
            </w:pPr>
            <w:r>
              <w:rPr>
                <w:rFonts w:cs="Calibri"/>
                <w:szCs w:val="24"/>
                <w:lang w:eastAsia="en-GB"/>
              </w:rPr>
              <w:t>Paul Hooper HT</w:t>
            </w:r>
          </w:p>
          <w:p w14:paraId="50E0439A" w14:textId="78BB6C3F" w:rsidR="00417937" w:rsidRDefault="001F4DDA" w:rsidP="009401CB">
            <w:pPr>
              <w:spacing w:after="0" w:line="240" w:lineRule="auto"/>
              <w:rPr>
                <w:rFonts w:cs="Calibri"/>
                <w:szCs w:val="24"/>
                <w:lang w:eastAsia="en-GB"/>
              </w:rPr>
            </w:pPr>
            <w:r>
              <w:rPr>
                <w:rFonts w:cs="Calibri"/>
                <w:szCs w:val="24"/>
                <w:lang w:eastAsia="en-GB"/>
              </w:rPr>
              <w:t>Kevin Teasdale</w:t>
            </w:r>
          </w:p>
          <w:p w14:paraId="468E3C18" w14:textId="00DC0B68" w:rsidR="00417937" w:rsidRPr="0027673C" w:rsidRDefault="001F4DDA" w:rsidP="009401CB">
            <w:pPr>
              <w:spacing w:after="0" w:line="240" w:lineRule="auto"/>
              <w:rPr>
                <w:rFonts w:cs="Calibri"/>
                <w:szCs w:val="24"/>
                <w:lang w:eastAsia="en-GB"/>
              </w:rPr>
            </w:pPr>
            <w:proofErr w:type="spellStart"/>
            <w:r>
              <w:rPr>
                <w:rFonts w:cs="Calibri"/>
                <w:szCs w:val="24"/>
                <w:lang w:eastAsia="en-GB"/>
              </w:rPr>
              <w:t>Ayse</w:t>
            </w:r>
            <w:proofErr w:type="spellEnd"/>
            <w:r>
              <w:rPr>
                <w:rFonts w:cs="Calibri"/>
                <w:szCs w:val="24"/>
                <w:lang w:eastAsia="en-GB"/>
              </w:rPr>
              <w:t xml:space="preserve"> Mehmet</w:t>
            </w:r>
          </w:p>
          <w:p w14:paraId="59A433B1" w14:textId="77777777" w:rsidR="00B87328" w:rsidRPr="0027673C" w:rsidRDefault="00B87328" w:rsidP="00717581">
            <w:pPr>
              <w:spacing w:after="0" w:line="240" w:lineRule="auto"/>
              <w:ind w:left="644" w:hanging="360"/>
              <w:rPr>
                <w:rFonts w:cs="Calibri"/>
                <w:szCs w:val="24"/>
                <w:lang w:eastAsia="en-GB"/>
              </w:rPr>
            </w:pPr>
          </w:p>
          <w:p w14:paraId="0B5FF860" w14:textId="2AB90D15" w:rsidR="00AB430B" w:rsidRPr="0027673C" w:rsidRDefault="00AB430B" w:rsidP="009401CB">
            <w:pPr>
              <w:spacing w:after="0" w:line="240" w:lineRule="auto"/>
              <w:rPr>
                <w:rFonts w:cs="Calibri"/>
              </w:rPr>
            </w:pPr>
          </w:p>
        </w:tc>
      </w:tr>
      <w:tr w:rsidR="00417937" w:rsidRPr="0027673C" w14:paraId="4C856D86" w14:textId="77777777" w:rsidTr="00AA2C73">
        <w:tc>
          <w:tcPr>
            <w:tcW w:w="1144" w:type="dxa"/>
          </w:tcPr>
          <w:p w14:paraId="4CE5BEFE" w14:textId="77777777" w:rsidR="00417937" w:rsidRPr="0027673C" w:rsidRDefault="00417937" w:rsidP="00717581">
            <w:pPr>
              <w:numPr>
                <w:ilvl w:val="0"/>
                <w:numId w:val="2"/>
              </w:numPr>
              <w:spacing w:after="0" w:line="240" w:lineRule="auto"/>
              <w:jc w:val="both"/>
              <w:rPr>
                <w:rFonts w:cs="Calibri"/>
              </w:rPr>
            </w:pPr>
          </w:p>
        </w:tc>
        <w:tc>
          <w:tcPr>
            <w:tcW w:w="2168" w:type="dxa"/>
          </w:tcPr>
          <w:p w14:paraId="24DCEE04" w14:textId="77777777" w:rsidR="00417937" w:rsidRDefault="00417937" w:rsidP="00417937">
            <w:pPr>
              <w:spacing w:after="0" w:line="240" w:lineRule="auto"/>
              <w:rPr>
                <w:rFonts w:cs="Calibri"/>
              </w:rPr>
            </w:pPr>
            <w:r w:rsidRPr="0027673C">
              <w:rPr>
                <w:rFonts w:cs="Calibri"/>
              </w:rPr>
              <w:t xml:space="preserve">School environment </w:t>
            </w:r>
            <w:r w:rsidRPr="0027673C">
              <w:rPr>
                <w:rFonts w:cs="Calibri"/>
              </w:rPr>
              <w:lastRenderedPageBreak/>
              <w:t>and catering</w:t>
            </w:r>
          </w:p>
          <w:p w14:paraId="4AA3DDD4" w14:textId="77777777" w:rsidR="00417937" w:rsidRPr="0027673C" w:rsidRDefault="00417937" w:rsidP="00F06822">
            <w:pPr>
              <w:spacing w:after="0" w:line="240" w:lineRule="auto"/>
              <w:rPr>
                <w:rFonts w:cs="Calibri"/>
                <w:lang w:eastAsia="en-GB"/>
              </w:rPr>
            </w:pPr>
          </w:p>
        </w:tc>
        <w:tc>
          <w:tcPr>
            <w:tcW w:w="3395" w:type="dxa"/>
          </w:tcPr>
          <w:p w14:paraId="0B81E7B5" w14:textId="77777777" w:rsidR="00417937" w:rsidRPr="0027673C" w:rsidRDefault="00417937" w:rsidP="00417937">
            <w:pPr>
              <w:spacing w:after="0" w:line="240" w:lineRule="auto"/>
              <w:rPr>
                <w:rFonts w:cs="Calibri"/>
              </w:rPr>
            </w:pPr>
          </w:p>
        </w:tc>
        <w:tc>
          <w:tcPr>
            <w:tcW w:w="1884" w:type="dxa"/>
          </w:tcPr>
          <w:p w14:paraId="11A2CE7E" w14:textId="7EE7CDDE" w:rsidR="00417937" w:rsidRDefault="00417937" w:rsidP="001F4DDA">
            <w:pPr>
              <w:spacing w:after="0" w:line="240" w:lineRule="auto"/>
              <w:rPr>
                <w:rFonts w:cs="Calibri"/>
              </w:rPr>
            </w:pPr>
            <w:r>
              <w:rPr>
                <w:rFonts w:cs="Calibri"/>
              </w:rPr>
              <w:t xml:space="preserve">Resources </w:t>
            </w:r>
            <w:r w:rsidR="001F4DDA">
              <w:rPr>
                <w:rFonts w:cs="Calibri"/>
              </w:rPr>
              <w:lastRenderedPageBreak/>
              <w:t>governors</w:t>
            </w:r>
          </w:p>
        </w:tc>
        <w:tc>
          <w:tcPr>
            <w:tcW w:w="2091" w:type="dxa"/>
          </w:tcPr>
          <w:p w14:paraId="2DD8730B" w14:textId="77777777" w:rsidR="00417937" w:rsidRDefault="00417937" w:rsidP="00417937">
            <w:pPr>
              <w:spacing w:after="0" w:line="240" w:lineRule="auto"/>
              <w:rPr>
                <w:rFonts w:cs="Calibri"/>
                <w:szCs w:val="24"/>
                <w:lang w:eastAsia="en-GB"/>
              </w:rPr>
            </w:pPr>
            <w:r>
              <w:rPr>
                <w:rFonts w:cs="Calibri"/>
                <w:szCs w:val="24"/>
                <w:lang w:eastAsia="en-GB"/>
              </w:rPr>
              <w:lastRenderedPageBreak/>
              <w:t>Paul Hooper HT</w:t>
            </w:r>
          </w:p>
          <w:p w14:paraId="2D4A06C1" w14:textId="14922D52" w:rsidR="00417937" w:rsidRPr="0027673C" w:rsidRDefault="001F4DDA" w:rsidP="00417937">
            <w:pPr>
              <w:spacing w:after="0" w:line="240" w:lineRule="auto"/>
              <w:rPr>
                <w:rFonts w:cs="Calibri"/>
                <w:szCs w:val="24"/>
                <w:lang w:eastAsia="en-GB"/>
              </w:rPr>
            </w:pPr>
            <w:r>
              <w:rPr>
                <w:rFonts w:cs="Calibri"/>
                <w:szCs w:val="24"/>
                <w:lang w:eastAsia="en-GB"/>
              </w:rPr>
              <w:lastRenderedPageBreak/>
              <w:t>Kevin Teasdale</w:t>
            </w:r>
          </w:p>
          <w:p w14:paraId="0BF1E8F1" w14:textId="77777777" w:rsidR="00417937" w:rsidRDefault="001F4DDA" w:rsidP="00417937">
            <w:pPr>
              <w:spacing w:after="0" w:line="240" w:lineRule="auto"/>
              <w:rPr>
                <w:rFonts w:cs="Calibri"/>
                <w:szCs w:val="24"/>
                <w:lang w:eastAsia="en-GB"/>
              </w:rPr>
            </w:pPr>
            <w:proofErr w:type="spellStart"/>
            <w:r>
              <w:rPr>
                <w:rFonts w:cs="Calibri"/>
                <w:szCs w:val="24"/>
                <w:lang w:eastAsia="en-GB"/>
              </w:rPr>
              <w:t>Ayse</w:t>
            </w:r>
            <w:proofErr w:type="spellEnd"/>
            <w:r>
              <w:rPr>
                <w:rFonts w:cs="Calibri"/>
                <w:szCs w:val="24"/>
                <w:lang w:eastAsia="en-GB"/>
              </w:rPr>
              <w:t xml:space="preserve"> Mehmet</w:t>
            </w:r>
          </w:p>
          <w:p w14:paraId="4CC2EB5E" w14:textId="77777777" w:rsidR="001F4DDA" w:rsidRPr="0027673C" w:rsidRDefault="001F4DDA" w:rsidP="00417937">
            <w:pPr>
              <w:spacing w:after="0" w:line="240" w:lineRule="auto"/>
              <w:rPr>
                <w:rFonts w:cs="Calibri"/>
                <w:szCs w:val="24"/>
                <w:lang w:eastAsia="en-GB"/>
              </w:rPr>
            </w:pPr>
          </w:p>
          <w:p w14:paraId="5A821C52" w14:textId="46E14FE5" w:rsidR="00417937" w:rsidRDefault="00417937" w:rsidP="001F4DDA">
            <w:pPr>
              <w:spacing w:after="0" w:line="240" w:lineRule="auto"/>
              <w:rPr>
                <w:rFonts w:cs="Calibri"/>
                <w:szCs w:val="24"/>
                <w:lang w:eastAsia="en-GB"/>
              </w:rPr>
            </w:pPr>
            <w:r w:rsidRPr="0027673C">
              <w:rPr>
                <w:rFonts w:cs="Calibri"/>
                <w:szCs w:val="24"/>
                <w:lang w:eastAsia="en-GB"/>
              </w:rPr>
              <w:t xml:space="preserve">Catering company  </w:t>
            </w:r>
          </w:p>
        </w:tc>
      </w:tr>
      <w:tr w:rsidR="00AB430B" w:rsidRPr="0027673C" w14:paraId="39BA11C9" w14:textId="77777777" w:rsidTr="00AA2C73">
        <w:tc>
          <w:tcPr>
            <w:tcW w:w="1144" w:type="dxa"/>
          </w:tcPr>
          <w:p w14:paraId="35C7918F" w14:textId="6CCC538E" w:rsidR="00AB430B" w:rsidRPr="0027673C" w:rsidRDefault="00AB430B" w:rsidP="00717581">
            <w:pPr>
              <w:numPr>
                <w:ilvl w:val="0"/>
                <w:numId w:val="2"/>
              </w:numPr>
              <w:spacing w:after="0" w:line="240" w:lineRule="auto"/>
              <w:jc w:val="both"/>
              <w:rPr>
                <w:rFonts w:cs="Calibri"/>
              </w:rPr>
            </w:pPr>
          </w:p>
        </w:tc>
        <w:tc>
          <w:tcPr>
            <w:tcW w:w="2168" w:type="dxa"/>
          </w:tcPr>
          <w:p w14:paraId="413E4031" w14:textId="77777777" w:rsidR="0065229E" w:rsidRDefault="0065229E" w:rsidP="00F06822">
            <w:pPr>
              <w:spacing w:after="0" w:line="240" w:lineRule="auto"/>
              <w:rPr>
                <w:rFonts w:cs="Calibri"/>
                <w:lang w:eastAsia="en-GB"/>
              </w:rPr>
            </w:pPr>
            <w:r>
              <w:rPr>
                <w:rFonts w:cs="Calibri"/>
                <w:lang w:eastAsia="en-GB"/>
              </w:rPr>
              <w:t xml:space="preserve">Wellbeing </w:t>
            </w:r>
          </w:p>
          <w:p w14:paraId="5CD0B58E" w14:textId="77777777" w:rsidR="0065229E" w:rsidRDefault="0065229E" w:rsidP="00F06822">
            <w:pPr>
              <w:spacing w:after="0" w:line="240" w:lineRule="auto"/>
              <w:rPr>
                <w:rFonts w:cs="Calibri"/>
                <w:lang w:eastAsia="en-GB"/>
              </w:rPr>
            </w:pPr>
          </w:p>
          <w:p w14:paraId="4427F9A9" w14:textId="72676F95" w:rsidR="00AB430B" w:rsidRPr="0027673C" w:rsidRDefault="00AB430B" w:rsidP="00F06822">
            <w:pPr>
              <w:spacing w:after="0" w:line="240" w:lineRule="auto"/>
              <w:rPr>
                <w:rFonts w:cs="Calibri"/>
                <w:lang w:eastAsia="en-GB"/>
              </w:rPr>
            </w:pPr>
            <w:r w:rsidRPr="0027673C">
              <w:rPr>
                <w:rFonts w:cs="Calibri"/>
                <w:lang w:eastAsia="en-GB"/>
              </w:rPr>
              <w:t>Extended day / Out of hours use and PTA/other extracurricular school activities and groups</w:t>
            </w:r>
          </w:p>
          <w:p w14:paraId="4CA192A6" w14:textId="77777777" w:rsidR="00AB430B" w:rsidRPr="0027673C" w:rsidRDefault="00AB430B" w:rsidP="00E17399">
            <w:pPr>
              <w:spacing w:after="0" w:line="240" w:lineRule="auto"/>
              <w:rPr>
                <w:rFonts w:cs="Calibri"/>
              </w:rPr>
            </w:pPr>
          </w:p>
        </w:tc>
        <w:tc>
          <w:tcPr>
            <w:tcW w:w="3395" w:type="dxa"/>
          </w:tcPr>
          <w:p w14:paraId="6D83C45E" w14:textId="77777777" w:rsidR="00AB430B" w:rsidRPr="0027673C" w:rsidRDefault="00AB430B" w:rsidP="00E17399">
            <w:pPr>
              <w:numPr>
                <w:ilvl w:val="0"/>
                <w:numId w:val="12"/>
              </w:numPr>
              <w:spacing w:after="0" w:line="240" w:lineRule="auto"/>
              <w:rPr>
                <w:rFonts w:cs="Calibri"/>
              </w:rPr>
            </w:pPr>
            <w:r w:rsidRPr="0027673C">
              <w:rPr>
                <w:rFonts w:cs="Calibri"/>
              </w:rPr>
              <w:t>To liaise with all groups who support the school, encouraging them to liaise with all interested parties as and when appropriate</w:t>
            </w:r>
          </w:p>
          <w:p w14:paraId="731130B9" w14:textId="77777777" w:rsidR="00AB430B" w:rsidRPr="0027673C" w:rsidRDefault="00AB430B" w:rsidP="00E17399">
            <w:pPr>
              <w:numPr>
                <w:ilvl w:val="0"/>
                <w:numId w:val="12"/>
              </w:numPr>
              <w:spacing w:after="0" w:line="240" w:lineRule="auto"/>
              <w:rPr>
                <w:rFonts w:cs="Calibri"/>
              </w:rPr>
            </w:pPr>
            <w:r w:rsidRPr="0027673C">
              <w:rPr>
                <w:rFonts w:cs="Calibri"/>
              </w:rPr>
              <w:t>To meet regularly with the relevant groups</w:t>
            </w:r>
          </w:p>
          <w:p w14:paraId="75871CAB" w14:textId="77777777" w:rsidR="00AB430B" w:rsidRPr="0027673C" w:rsidRDefault="00AB430B" w:rsidP="00E17399">
            <w:pPr>
              <w:numPr>
                <w:ilvl w:val="0"/>
                <w:numId w:val="12"/>
              </w:numPr>
              <w:spacing w:after="0" w:line="240" w:lineRule="auto"/>
              <w:rPr>
                <w:rFonts w:cs="Calibri"/>
              </w:rPr>
            </w:pPr>
            <w:r w:rsidRPr="0027673C">
              <w:rPr>
                <w:rFonts w:cs="Calibri"/>
              </w:rPr>
              <w:t>To encourage governors to become involved in relevant school activities such as school fairs / extracurricular activities</w:t>
            </w:r>
          </w:p>
          <w:p w14:paraId="5B63C8E0" w14:textId="0B062A71" w:rsidR="00AB430B" w:rsidRPr="0027673C" w:rsidRDefault="00AB430B" w:rsidP="00426FE0">
            <w:pPr>
              <w:spacing w:after="0" w:line="240" w:lineRule="auto"/>
              <w:ind w:left="720"/>
              <w:rPr>
                <w:rFonts w:cs="Calibri"/>
              </w:rPr>
            </w:pPr>
          </w:p>
        </w:tc>
        <w:tc>
          <w:tcPr>
            <w:tcW w:w="1884" w:type="dxa"/>
          </w:tcPr>
          <w:p w14:paraId="4DD1EE7D" w14:textId="77777777" w:rsidR="0065229E" w:rsidRDefault="0065229E" w:rsidP="001F4DDA">
            <w:pPr>
              <w:spacing w:after="0" w:line="240" w:lineRule="auto"/>
              <w:rPr>
                <w:rFonts w:cs="Calibri"/>
              </w:rPr>
            </w:pPr>
            <w:r>
              <w:rPr>
                <w:rFonts w:cs="Calibri"/>
              </w:rPr>
              <w:t xml:space="preserve">Jen Stanley </w:t>
            </w:r>
          </w:p>
          <w:p w14:paraId="4E6565DA" w14:textId="77777777" w:rsidR="0065229E" w:rsidRDefault="0065229E" w:rsidP="001F4DDA">
            <w:pPr>
              <w:spacing w:after="0" w:line="240" w:lineRule="auto"/>
              <w:rPr>
                <w:rFonts w:cs="Calibri"/>
              </w:rPr>
            </w:pPr>
          </w:p>
          <w:p w14:paraId="23014060" w14:textId="77777777" w:rsidR="0065229E" w:rsidRDefault="0065229E" w:rsidP="001F4DDA">
            <w:pPr>
              <w:spacing w:after="0" w:line="240" w:lineRule="auto"/>
              <w:rPr>
                <w:rFonts w:cs="Calibri"/>
              </w:rPr>
            </w:pPr>
          </w:p>
          <w:p w14:paraId="1E1E23DA" w14:textId="0530AAEF" w:rsidR="00AB430B" w:rsidRPr="0027673C" w:rsidRDefault="00417937" w:rsidP="001F4DDA">
            <w:pPr>
              <w:spacing w:after="0" w:line="240" w:lineRule="auto"/>
              <w:rPr>
                <w:rFonts w:cs="Calibri"/>
              </w:rPr>
            </w:pPr>
            <w:r>
              <w:rPr>
                <w:rFonts w:cs="Calibri"/>
              </w:rPr>
              <w:t xml:space="preserve">Resources and </w:t>
            </w:r>
            <w:r w:rsidR="001F4DDA">
              <w:rPr>
                <w:rFonts w:cs="Calibri"/>
              </w:rPr>
              <w:t>other governors subject to availability</w:t>
            </w:r>
          </w:p>
        </w:tc>
        <w:tc>
          <w:tcPr>
            <w:tcW w:w="2091" w:type="dxa"/>
          </w:tcPr>
          <w:p w14:paraId="055219F2" w14:textId="692630DF" w:rsidR="000C385A" w:rsidRPr="000F2658" w:rsidRDefault="000F2658" w:rsidP="00E17399">
            <w:pPr>
              <w:spacing w:after="0" w:line="240" w:lineRule="auto"/>
              <w:rPr>
                <w:rFonts w:cs="Calibri"/>
                <w:szCs w:val="24"/>
                <w:lang w:eastAsia="en-GB"/>
              </w:rPr>
            </w:pPr>
            <w:r w:rsidRPr="000F2658">
              <w:rPr>
                <w:rFonts w:cs="Calibri"/>
                <w:szCs w:val="24"/>
                <w:lang w:eastAsia="en-GB"/>
              </w:rPr>
              <w:t xml:space="preserve">Louise </w:t>
            </w:r>
          </w:p>
        </w:tc>
      </w:tr>
    </w:tbl>
    <w:p w14:paraId="324920B1" w14:textId="09B70C74" w:rsidR="00AB430B" w:rsidRPr="009A3EE5" w:rsidRDefault="00AB430B" w:rsidP="00E17399">
      <w:pPr>
        <w:spacing w:after="0" w:line="240" w:lineRule="auto"/>
        <w:rPr>
          <w:rFonts w:cs="Calibri"/>
        </w:rPr>
      </w:pPr>
    </w:p>
    <w:p w14:paraId="3A77E385" w14:textId="77777777" w:rsidR="00AB430B" w:rsidRPr="009A3EE5" w:rsidRDefault="00AB430B" w:rsidP="00E17399">
      <w:pPr>
        <w:spacing w:after="0" w:line="240" w:lineRule="auto"/>
        <w:jc w:val="center"/>
        <w:rPr>
          <w:rFonts w:cs="Calibri"/>
          <w:szCs w:val="24"/>
          <w:lang w:eastAsia="en-GB"/>
        </w:rPr>
      </w:pPr>
    </w:p>
    <w:p w14:paraId="24602828" w14:textId="7E38E8D3" w:rsidR="00AB430B" w:rsidRDefault="00AB430B" w:rsidP="00E17399">
      <w:pPr>
        <w:spacing w:after="0" w:line="240" w:lineRule="auto"/>
        <w:rPr>
          <w:rFonts w:cs="Calibri"/>
          <w:szCs w:val="24"/>
          <w:lang w:eastAsia="en-GB"/>
        </w:rPr>
      </w:pPr>
      <w:r>
        <w:rPr>
          <w:rFonts w:cs="Calibri"/>
          <w:szCs w:val="24"/>
          <w:lang w:eastAsia="en-GB"/>
        </w:rPr>
        <w:t>Following a school link visit, the report form below should be completed and sent to the person you have been linked to at the school for comments. Once the report has been agreed, the report should be sent to the chair of GB, headt</w:t>
      </w:r>
      <w:r w:rsidR="00717581">
        <w:rPr>
          <w:rFonts w:cs="Calibri"/>
          <w:szCs w:val="24"/>
          <w:lang w:eastAsia="en-GB"/>
        </w:rPr>
        <w:t xml:space="preserve">eacher, clerk of governors </w:t>
      </w:r>
      <w:r>
        <w:rPr>
          <w:rFonts w:cs="Calibri"/>
          <w:szCs w:val="24"/>
          <w:lang w:eastAsia="en-GB"/>
        </w:rPr>
        <w:t>and a copy handed in to the school office as evidence for Ofsted. Additionally, governors are asked to give feedback at the next relevant GB meeting.</w:t>
      </w:r>
    </w:p>
    <w:p w14:paraId="17F13AE9" w14:textId="77777777" w:rsidR="00AB430B" w:rsidRDefault="00AB430B" w:rsidP="00E17399">
      <w:pPr>
        <w:spacing w:after="0" w:line="240" w:lineRule="auto"/>
        <w:rPr>
          <w:rFonts w:cs="Calibri"/>
          <w:szCs w:val="24"/>
          <w:lang w:eastAsia="en-GB"/>
        </w:rPr>
      </w:pPr>
    </w:p>
    <w:p w14:paraId="22BD0843" w14:textId="25DC7F19" w:rsidR="00E87B95" w:rsidRPr="00E87B95" w:rsidRDefault="00AB430B" w:rsidP="00E87B95">
      <w:pPr>
        <w:rPr>
          <w:rFonts w:cs="Calibri"/>
          <w:szCs w:val="24"/>
          <w:lang w:eastAsia="en-GB"/>
        </w:rPr>
      </w:pPr>
      <w:r>
        <w:rPr>
          <w:rFonts w:cs="Calibri"/>
          <w:szCs w:val="24"/>
          <w:lang w:eastAsia="en-GB"/>
        </w:rPr>
        <w:br w:type="page"/>
      </w:r>
    </w:p>
    <w:tbl>
      <w:tblPr>
        <w:tblStyle w:val="TableGrid"/>
        <w:tblpPr w:leftFromText="180" w:rightFromText="180" w:vertAnchor="page" w:horzAnchor="page" w:tblpX="1246" w:tblpY="2116"/>
        <w:tblW w:w="9634" w:type="dxa"/>
        <w:tblLook w:val="04A0" w:firstRow="1" w:lastRow="0" w:firstColumn="1" w:lastColumn="0" w:noHBand="0" w:noVBand="1"/>
      </w:tblPr>
      <w:tblGrid>
        <w:gridCol w:w="3131"/>
        <w:gridCol w:w="6503"/>
      </w:tblGrid>
      <w:tr w:rsidR="00E87B95" w:rsidRPr="002F520B" w14:paraId="6920C1A5" w14:textId="77777777" w:rsidTr="00995B13">
        <w:trPr>
          <w:trHeight w:val="295"/>
        </w:trPr>
        <w:tc>
          <w:tcPr>
            <w:tcW w:w="3131" w:type="dxa"/>
            <w:shd w:val="clear" w:color="auto" w:fill="652D89"/>
          </w:tcPr>
          <w:p w14:paraId="48F2AAD6" w14:textId="77777777" w:rsidR="00E87B95" w:rsidRPr="00AD7585" w:rsidRDefault="00E87B95" w:rsidP="00995B13">
            <w:pPr>
              <w:rPr>
                <w:rFonts w:ascii="Arial" w:hAnsi="Arial" w:cs="Arial"/>
                <w:b/>
                <w:bCs/>
                <w:color w:val="FFFFFF" w:themeColor="background1"/>
              </w:rPr>
            </w:pPr>
            <w:r>
              <w:rPr>
                <w:rFonts w:ascii="Arial" w:hAnsi="Arial" w:cs="Arial"/>
                <w:b/>
                <w:bCs/>
                <w:color w:val="FFFFFF" w:themeColor="background1"/>
              </w:rPr>
              <w:lastRenderedPageBreak/>
              <w:t>Date / Term</w:t>
            </w:r>
            <w:r w:rsidRPr="00AD7585">
              <w:rPr>
                <w:rFonts w:ascii="Arial" w:hAnsi="Arial" w:cs="Arial"/>
                <w:b/>
                <w:bCs/>
                <w:color w:val="FFFFFF" w:themeColor="background1"/>
              </w:rPr>
              <w:t xml:space="preserve"> </w:t>
            </w:r>
          </w:p>
        </w:tc>
        <w:tc>
          <w:tcPr>
            <w:tcW w:w="6503" w:type="dxa"/>
          </w:tcPr>
          <w:p w14:paraId="2090ABEF" w14:textId="58E6C201" w:rsidR="00E87B95" w:rsidRPr="002F520B" w:rsidRDefault="00E87B95" w:rsidP="00995B13">
            <w:pPr>
              <w:rPr>
                <w:rFonts w:ascii="Arial" w:hAnsi="Arial" w:cs="Arial"/>
              </w:rPr>
            </w:pPr>
          </w:p>
        </w:tc>
      </w:tr>
      <w:tr w:rsidR="00E87B95" w:rsidRPr="002F520B" w14:paraId="4F967639" w14:textId="77777777" w:rsidTr="00995B13">
        <w:trPr>
          <w:trHeight w:val="295"/>
        </w:trPr>
        <w:tc>
          <w:tcPr>
            <w:tcW w:w="3131" w:type="dxa"/>
            <w:shd w:val="clear" w:color="auto" w:fill="652D89"/>
          </w:tcPr>
          <w:p w14:paraId="28B1BE45" w14:textId="77777777" w:rsidR="00E87B95" w:rsidRPr="00AD7585" w:rsidRDefault="00E87B95" w:rsidP="00995B13">
            <w:pPr>
              <w:ind w:left="22"/>
              <w:rPr>
                <w:rFonts w:ascii="Arial" w:hAnsi="Arial" w:cs="Arial"/>
                <w:b/>
                <w:bCs/>
                <w:color w:val="FFFFFF" w:themeColor="background1"/>
              </w:rPr>
            </w:pPr>
            <w:r w:rsidRPr="00AD7585">
              <w:rPr>
                <w:rFonts w:ascii="Arial" w:hAnsi="Arial" w:cs="Arial"/>
                <w:b/>
                <w:bCs/>
                <w:color w:val="FFFFFF" w:themeColor="background1"/>
              </w:rPr>
              <w:t xml:space="preserve">Name of report author </w:t>
            </w:r>
          </w:p>
        </w:tc>
        <w:tc>
          <w:tcPr>
            <w:tcW w:w="6503" w:type="dxa"/>
          </w:tcPr>
          <w:p w14:paraId="45DD230D" w14:textId="27AD9840" w:rsidR="00E87B95" w:rsidRPr="002F520B" w:rsidRDefault="00E87B95" w:rsidP="00995B13">
            <w:pPr>
              <w:tabs>
                <w:tab w:val="left" w:pos="2265"/>
              </w:tabs>
              <w:rPr>
                <w:rFonts w:ascii="Arial" w:hAnsi="Arial" w:cs="Arial"/>
              </w:rPr>
            </w:pPr>
          </w:p>
        </w:tc>
      </w:tr>
      <w:tr w:rsidR="00E87B95" w:rsidRPr="002F520B" w14:paraId="5F868952" w14:textId="77777777" w:rsidTr="00995B13">
        <w:trPr>
          <w:trHeight w:val="237"/>
        </w:trPr>
        <w:tc>
          <w:tcPr>
            <w:tcW w:w="3131" w:type="dxa"/>
            <w:shd w:val="clear" w:color="auto" w:fill="652D89"/>
          </w:tcPr>
          <w:p w14:paraId="5A425401" w14:textId="77777777" w:rsidR="00E87B95" w:rsidRPr="00AD7585" w:rsidRDefault="00E87B95" w:rsidP="00995B13">
            <w:pPr>
              <w:rPr>
                <w:rFonts w:ascii="Arial" w:hAnsi="Arial" w:cs="Arial"/>
                <w:b/>
                <w:bCs/>
                <w:color w:val="FFFFFF" w:themeColor="background1"/>
              </w:rPr>
            </w:pPr>
            <w:r w:rsidRPr="00AD7585">
              <w:rPr>
                <w:rFonts w:ascii="Arial" w:hAnsi="Arial" w:cs="Arial"/>
                <w:b/>
                <w:bCs/>
                <w:color w:val="FFFFFF" w:themeColor="background1"/>
              </w:rPr>
              <w:t>Name</w:t>
            </w:r>
            <w:r>
              <w:rPr>
                <w:rFonts w:ascii="Arial" w:hAnsi="Arial" w:cs="Arial"/>
                <w:b/>
                <w:bCs/>
                <w:color w:val="FFFFFF" w:themeColor="background1"/>
              </w:rPr>
              <w:t>(</w:t>
            </w:r>
            <w:r w:rsidRPr="00AD7585">
              <w:rPr>
                <w:rFonts w:ascii="Arial" w:hAnsi="Arial" w:cs="Arial"/>
                <w:b/>
                <w:bCs/>
                <w:color w:val="FFFFFF" w:themeColor="background1"/>
              </w:rPr>
              <w:t>s) of Contact</w:t>
            </w:r>
          </w:p>
        </w:tc>
        <w:tc>
          <w:tcPr>
            <w:tcW w:w="6503" w:type="dxa"/>
          </w:tcPr>
          <w:p w14:paraId="3D9D8866" w14:textId="49B69AB4" w:rsidR="00E87B95" w:rsidRPr="002F520B" w:rsidRDefault="00E87B95" w:rsidP="00995B13">
            <w:pPr>
              <w:rPr>
                <w:rFonts w:ascii="Arial" w:hAnsi="Arial" w:cs="Arial"/>
              </w:rPr>
            </w:pPr>
          </w:p>
        </w:tc>
      </w:tr>
    </w:tbl>
    <w:p w14:paraId="474EE794" w14:textId="77777777" w:rsidR="00E87B95" w:rsidRDefault="00E87B95" w:rsidP="00E87B95">
      <w:pPr>
        <w:rPr>
          <w:rFonts w:ascii="Arial" w:hAnsi="Arial" w:cs="Arial"/>
          <w:b/>
          <w:lang w:eastAsia="en-GB"/>
        </w:rPr>
      </w:pPr>
    </w:p>
    <w:p w14:paraId="3916FBF9" w14:textId="77777777" w:rsidR="00E87B95" w:rsidRDefault="00E87B95" w:rsidP="00E87B95">
      <w:pPr>
        <w:rPr>
          <w:rFonts w:ascii="Arial" w:hAnsi="Arial" w:cs="Arial"/>
          <w:b/>
          <w:lang w:eastAsia="en-GB"/>
        </w:rPr>
      </w:pPr>
    </w:p>
    <w:tbl>
      <w:tblPr>
        <w:tblW w:w="1181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5"/>
      </w:tblGrid>
      <w:tr w:rsidR="00E87B95" w14:paraId="7AFC2BE7" w14:textId="77777777" w:rsidTr="00E87B95">
        <w:trPr>
          <w:trHeight w:val="205"/>
        </w:trPr>
        <w:tc>
          <w:tcPr>
            <w:tcW w:w="11815" w:type="dxa"/>
            <w:tcBorders>
              <w:top w:val="single" w:sz="4" w:space="0" w:color="auto"/>
              <w:left w:val="single" w:sz="4" w:space="0" w:color="auto"/>
              <w:bottom w:val="single" w:sz="4" w:space="0" w:color="auto"/>
              <w:right w:val="single" w:sz="4" w:space="0" w:color="auto"/>
            </w:tcBorders>
            <w:shd w:val="clear" w:color="auto" w:fill="7030A0"/>
          </w:tcPr>
          <w:p w14:paraId="41CD45D1" w14:textId="3B2F2016" w:rsidR="00E87B95" w:rsidRPr="00AD7585" w:rsidRDefault="00E87B95" w:rsidP="00995B13">
            <w:pPr>
              <w:rPr>
                <w:rFonts w:ascii="Arial" w:hAnsi="Arial" w:cs="Arial"/>
                <w:b/>
                <w:color w:val="FFFFFF" w:themeColor="background1"/>
              </w:rPr>
            </w:pPr>
            <w:r>
              <w:rPr>
                <w:rFonts w:ascii="Arial" w:hAnsi="Arial" w:cs="Arial"/>
                <w:b/>
                <w:color w:val="FFFFFF" w:themeColor="background1"/>
              </w:rPr>
              <w:t xml:space="preserve">     </w:t>
            </w:r>
            <w:r w:rsidRPr="00AD7585">
              <w:rPr>
                <w:rFonts w:ascii="Arial" w:hAnsi="Arial" w:cs="Arial"/>
                <w:b/>
                <w:color w:val="FFFFFF" w:themeColor="background1"/>
              </w:rPr>
              <w:t>Objectives</w:t>
            </w:r>
          </w:p>
        </w:tc>
      </w:tr>
      <w:tr w:rsidR="00E87B95" w14:paraId="6823A8B6" w14:textId="77777777" w:rsidTr="00E87B95">
        <w:trPr>
          <w:trHeight w:val="119"/>
        </w:trPr>
        <w:tc>
          <w:tcPr>
            <w:tcW w:w="11815" w:type="dxa"/>
            <w:tcBorders>
              <w:top w:val="single" w:sz="4" w:space="0" w:color="auto"/>
              <w:left w:val="single" w:sz="4" w:space="0" w:color="auto"/>
              <w:bottom w:val="single" w:sz="4" w:space="0" w:color="auto"/>
              <w:right w:val="single" w:sz="4" w:space="0" w:color="auto"/>
            </w:tcBorders>
          </w:tcPr>
          <w:p w14:paraId="372D39F9" w14:textId="77777777" w:rsidR="00E87B95" w:rsidRDefault="00E87B95" w:rsidP="00995B13">
            <w:pPr>
              <w:rPr>
                <w:rFonts w:ascii="Arial" w:hAnsi="Arial" w:cs="Arial"/>
                <w:b/>
              </w:rPr>
            </w:pPr>
          </w:p>
          <w:p w14:paraId="2C0FEDAE" w14:textId="77777777" w:rsidR="00E87B95" w:rsidRDefault="00E87B95" w:rsidP="00995B13">
            <w:pPr>
              <w:rPr>
                <w:rFonts w:ascii="Arial" w:hAnsi="Arial" w:cs="Arial"/>
                <w:b/>
              </w:rPr>
            </w:pPr>
          </w:p>
          <w:p w14:paraId="7A1DE694" w14:textId="77777777" w:rsidR="00E87B95" w:rsidRDefault="00E87B95" w:rsidP="00995B13">
            <w:pPr>
              <w:rPr>
                <w:rFonts w:ascii="Arial" w:hAnsi="Arial" w:cs="Arial"/>
                <w:b/>
              </w:rPr>
            </w:pPr>
          </w:p>
        </w:tc>
      </w:tr>
      <w:tr w:rsidR="00E87B95" w14:paraId="5D06AC6F" w14:textId="77777777" w:rsidTr="00E87B95">
        <w:tc>
          <w:tcPr>
            <w:tcW w:w="11815" w:type="dxa"/>
            <w:tcBorders>
              <w:top w:val="single" w:sz="4" w:space="0" w:color="auto"/>
              <w:left w:val="single" w:sz="4" w:space="0" w:color="auto"/>
              <w:bottom w:val="single" w:sz="4" w:space="0" w:color="auto"/>
              <w:right w:val="single" w:sz="4" w:space="0" w:color="auto"/>
            </w:tcBorders>
            <w:shd w:val="clear" w:color="auto" w:fill="7030A0"/>
          </w:tcPr>
          <w:p w14:paraId="3B0C2C27" w14:textId="128E4747" w:rsidR="00E87B95" w:rsidRDefault="00E87B95" w:rsidP="00995B13">
            <w:pPr>
              <w:rPr>
                <w:rFonts w:ascii="Arial" w:hAnsi="Arial" w:cs="Arial"/>
              </w:rPr>
            </w:pPr>
            <w:r>
              <w:rPr>
                <w:rFonts w:ascii="Arial" w:hAnsi="Arial" w:cs="Arial"/>
                <w:b/>
                <w:color w:val="FFFFFF" w:themeColor="background1"/>
              </w:rPr>
              <w:t xml:space="preserve">     </w:t>
            </w:r>
            <w:r w:rsidRPr="00AD7585">
              <w:rPr>
                <w:rFonts w:ascii="Arial" w:hAnsi="Arial" w:cs="Arial"/>
                <w:b/>
                <w:color w:val="FFFFFF" w:themeColor="background1"/>
              </w:rPr>
              <w:t>Summary</w:t>
            </w:r>
          </w:p>
        </w:tc>
      </w:tr>
      <w:tr w:rsidR="00E87B95" w14:paraId="28D98195" w14:textId="77777777" w:rsidTr="00E87B95">
        <w:tc>
          <w:tcPr>
            <w:tcW w:w="11815" w:type="dxa"/>
            <w:tcBorders>
              <w:top w:val="single" w:sz="4" w:space="0" w:color="auto"/>
              <w:left w:val="single" w:sz="4" w:space="0" w:color="auto"/>
              <w:bottom w:val="single" w:sz="4" w:space="0" w:color="auto"/>
              <w:right w:val="single" w:sz="4" w:space="0" w:color="auto"/>
            </w:tcBorders>
          </w:tcPr>
          <w:p w14:paraId="15EEB5E0" w14:textId="77777777" w:rsidR="00E87B95" w:rsidRDefault="00E87B95" w:rsidP="00E87B95">
            <w:pPr>
              <w:rPr>
                <w:rFonts w:ascii="Arial" w:hAnsi="Arial" w:cs="Arial"/>
                <w:b/>
              </w:rPr>
            </w:pPr>
          </w:p>
          <w:p w14:paraId="5C237FB2" w14:textId="77777777" w:rsidR="00E87B95" w:rsidRDefault="00E87B95" w:rsidP="00E87B95">
            <w:pPr>
              <w:rPr>
                <w:rFonts w:ascii="Arial" w:hAnsi="Arial" w:cs="Arial"/>
                <w:b/>
              </w:rPr>
            </w:pPr>
          </w:p>
          <w:p w14:paraId="1DA39D62" w14:textId="01C4209B" w:rsidR="00E87B95" w:rsidRDefault="00E87B95" w:rsidP="00E87B95">
            <w:pPr>
              <w:rPr>
                <w:rFonts w:ascii="Arial" w:hAnsi="Arial" w:cs="Arial"/>
                <w:b/>
              </w:rPr>
            </w:pPr>
          </w:p>
        </w:tc>
      </w:tr>
      <w:tr w:rsidR="00E87B95" w14:paraId="1531E333" w14:textId="77777777" w:rsidTr="00E87B95">
        <w:tc>
          <w:tcPr>
            <w:tcW w:w="11815" w:type="dxa"/>
            <w:tcBorders>
              <w:top w:val="single" w:sz="4" w:space="0" w:color="auto"/>
              <w:left w:val="single" w:sz="4" w:space="0" w:color="auto"/>
              <w:bottom w:val="single" w:sz="4" w:space="0" w:color="auto"/>
              <w:right w:val="single" w:sz="4" w:space="0" w:color="auto"/>
            </w:tcBorders>
            <w:shd w:val="clear" w:color="auto" w:fill="7030A0"/>
          </w:tcPr>
          <w:p w14:paraId="3B4D07D2" w14:textId="1F04BF3E" w:rsidR="00E87B95" w:rsidRPr="00AD7585" w:rsidRDefault="00E87B95" w:rsidP="00995B13">
            <w:pPr>
              <w:rPr>
                <w:rFonts w:ascii="Arial" w:hAnsi="Arial" w:cs="Arial"/>
                <w:b/>
                <w:color w:val="FFFFFF" w:themeColor="background1"/>
              </w:rPr>
            </w:pPr>
            <w:r>
              <w:rPr>
                <w:rFonts w:ascii="Arial" w:hAnsi="Arial" w:cs="Arial"/>
                <w:b/>
                <w:color w:val="FFFFFF" w:themeColor="background1"/>
              </w:rPr>
              <w:t xml:space="preserve">     </w:t>
            </w:r>
            <w:r w:rsidRPr="00AD7585">
              <w:rPr>
                <w:rFonts w:ascii="Arial" w:hAnsi="Arial" w:cs="Arial"/>
                <w:b/>
                <w:color w:val="FFFFFF" w:themeColor="background1"/>
              </w:rPr>
              <w:t>Details</w:t>
            </w:r>
          </w:p>
        </w:tc>
      </w:tr>
      <w:tr w:rsidR="00E87B95" w14:paraId="02B21371" w14:textId="77777777" w:rsidTr="00E87B95">
        <w:tc>
          <w:tcPr>
            <w:tcW w:w="11815" w:type="dxa"/>
            <w:tcBorders>
              <w:top w:val="single" w:sz="4" w:space="0" w:color="auto"/>
              <w:left w:val="single" w:sz="4" w:space="0" w:color="auto"/>
              <w:bottom w:val="single" w:sz="4" w:space="0" w:color="auto"/>
              <w:right w:val="single" w:sz="4" w:space="0" w:color="auto"/>
            </w:tcBorders>
          </w:tcPr>
          <w:p w14:paraId="5B274F6D" w14:textId="77777777" w:rsidR="00E87B95" w:rsidRDefault="00E87B95" w:rsidP="00995B13">
            <w:pPr>
              <w:rPr>
                <w:rFonts w:ascii="Arial" w:hAnsi="Arial" w:cs="Arial"/>
                <w:b/>
              </w:rPr>
            </w:pPr>
          </w:p>
          <w:p w14:paraId="0E1EEC41" w14:textId="77777777" w:rsidR="00E87B95" w:rsidRDefault="00E87B95" w:rsidP="00995B13">
            <w:pPr>
              <w:rPr>
                <w:rFonts w:ascii="Arial" w:hAnsi="Arial" w:cs="Arial"/>
                <w:b/>
              </w:rPr>
            </w:pPr>
          </w:p>
          <w:p w14:paraId="7EF47178" w14:textId="77777777" w:rsidR="00E87B95" w:rsidRDefault="00E87B95" w:rsidP="00995B13">
            <w:pPr>
              <w:rPr>
                <w:rFonts w:ascii="Arial" w:hAnsi="Arial" w:cs="Arial"/>
                <w:b/>
              </w:rPr>
            </w:pPr>
          </w:p>
        </w:tc>
      </w:tr>
      <w:tr w:rsidR="00E87B95" w14:paraId="1B61AD65" w14:textId="77777777" w:rsidTr="00E87B95">
        <w:tc>
          <w:tcPr>
            <w:tcW w:w="11815" w:type="dxa"/>
            <w:tcBorders>
              <w:top w:val="single" w:sz="4" w:space="0" w:color="auto"/>
              <w:left w:val="single" w:sz="4" w:space="0" w:color="auto"/>
              <w:bottom w:val="single" w:sz="4" w:space="0" w:color="auto"/>
              <w:right w:val="single" w:sz="4" w:space="0" w:color="auto"/>
            </w:tcBorders>
            <w:shd w:val="clear" w:color="auto" w:fill="7030A0"/>
          </w:tcPr>
          <w:p w14:paraId="04A0797F" w14:textId="60754C6A" w:rsidR="00E87B95" w:rsidRPr="00AD7585" w:rsidRDefault="00E87B95" w:rsidP="00995B13">
            <w:pPr>
              <w:rPr>
                <w:rFonts w:ascii="Arial" w:hAnsi="Arial" w:cs="Arial"/>
                <w:b/>
                <w:color w:val="FFFFFF" w:themeColor="background1"/>
              </w:rPr>
            </w:pPr>
            <w:r>
              <w:rPr>
                <w:rFonts w:ascii="Arial" w:hAnsi="Arial" w:cs="Arial"/>
                <w:b/>
                <w:color w:val="FFFFFF" w:themeColor="background1"/>
              </w:rPr>
              <w:t xml:space="preserve">      </w:t>
            </w:r>
            <w:r w:rsidRPr="00AD7585">
              <w:rPr>
                <w:rFonts w:ascii="Arial" w:hAnsi="Arial" w:cs="Arial"/>
                <w:b/>
                <w:color w:val="FFFFFF" w:themeColor="background1"/>
              </w:rPr>
              <w:t>Review points / Agreed action points</w:t>
            </w:r>
          </w:p>
        </w:tc>
      </w:tr>
      <w:tr w:rsidR="00E87B95" w14:paraId="2A7E54CB" w14:textId="77777777" w:rsidTr="00E87B95">
        <w:tc>
          <w:tcPr>
            <w:tcW w:w="11815" w:type="dxa"/>
            <w:tcBorders>
              <w:top w:val="single" w:sz="4" w:space="0" w:color="auto"/>
              <w:left w:val="single" w:sz="4" w:space="0" w:color="auto"/>
              <w:bottom w:val="single" w:sz="4" w:space="0" w:color="auto"/>
              <w:right w:val="single" w:sz="4" w:space="0" w:color="auto"/>
            </w:tcBorders>
          </w:tcPr>
          <w:p w14:paraId="414E6921" w14:textId="01B7B7AC" w:rsidR="00E87B95" w:rsidRDefault="00E87B95" w:rsidP="00E87B95">
            <w:pPr>
              <w:rPr>
                <w:rFonts w:ascii="Arial" w:hAnsi="Arial" w:cs="Arial"/>
                <w:b/>
              </w:rPr>
            </w:pPr>
            <w:r>
              <w:rPr>
                <w:rFonts w:ascii="Arial" w:hAnsi="Arial" w:cs="Arial"/>
                <w:b/>
              </w:rPr>
              <w:softHyphen/>
            </w:r>
          </w:p>
          <w:p w14:paraId="7823EE80" w14:textId="77777777" w:rsidR="00E87B95" w:rsidRDefault="00E87B95" w:rsidP="00995B13">
            <w:pPr>
              <w:rPr>
                <w:rFonts w:ascii="Arial" w:hAnsi="Arial" w:cs="Arial"/>
                <w:b/>
              </w:rPr>
            </w:pPr>
          </w:p>
          <w:p w14:paraId="1581AAB3" w14:textId="77777777" w:rsidR="00E87B95" w:rsidRDefault="00E87B95" w:rsidP="00995B13">
            <w:pPr>
              <w:rPr>
                <w:rFonts w:ascii="Arial" w:hAnsi="Arial" w:cs="Arial"/>
                <w:b/>
              </w:rPr>
            </w:pPr>
          </w:p>
        </w:tc>
      </w:tr>
      <w:tr w:rsidR="00E87B95" w14:paraId="30DD8D3B" w14:textId="77777777" w:rsidTr="00E87B95">
        <w:tc>
          <w:tcPr>
            <w:tcW w:w="11815" w:type="dxa"/>
            <w:tcBorders>
              <w:top w:val="single" w:sz="4" w:space="0" w:color="auto"/>
              <w:left w:val="single" w:sz="4" w:space="0" w:color="auto"/>
              <w:bottom w:val="single" w:sz="4" w:space="0" w:color="auto"/>
              <w:right w:val="single" w:sz="4" w:space="0" w:color="auto"/>
            </w:tcBorders>
            <w:shd w:val="clear" w:color="auto" w:fill="7030A0"/>
          </w:tcPr>
          <w:p w14:paraId="4B87B953" w14:textId="5328D4B7" w:rsidR="00E87B95" w:rsidRPr="00AD7585" w:rsidRDefault="00E87B95" w:rsidP="00995B13">
            <w:pPr>
              <w:rPr>
                <w:rFonts w:ascii="Arial" w:hAnsi="Arial" w:cs="Arial"/>
                <w:b/>
                <w:color w:val="FFFFFF" w:themeColor="background1"/>
              </w:rPr>
            </w:pPr>
            <w:r>
              <w:rPr>
                <w:rFonts w:ascii="Arial" w:hAnsi="Arial" w:cs="Arial"/>
                <w:b/>
                <w:color w:val="FFFFFF" w:themeColor="background1"/>
              </w:rPr>
              <w:t xml:space="preserve">     </w:t>
            </w:r>
            <w:r w:rsidRPr="00AD7585">
              <w:rPr>
                <w:rFonts w:ascii="Arial" w:hAnsi="Arial" w:cs="Arial"/>
                <w:b/>
                <w:color w:val="FFFFFF" w:themeColor="background1"/>
              </w:rPr>
              <w:t>Additional observations</w:t>
            </w:r>
          </w:p>
        </w:tc>
      </w:tr>
    </w:tbl>
    <w:p w14:paraId="3FB7A347" w14:textId="36335B2E" w:rsidR="00AB430B" w:rsidRPr="009A3EE5" w:rsidRDefault="00AB430B" w:rsidP="00E87B95">
      <w:pPr>
        <w:pStyle w:val="NoSpacing"/>
        <w:rPr>
          <w:rFonts w:cs="Calibri"/>
          <w:szCs w:val="24"/>
          <w:lang w:eastAsia="en-GB"/>
        </w:rPr>
      </w:pPr>
    </w:p>
    <w:sectPr w:rsidR="00AB430B" w:rsidRPr="009A3EE5" w:rsidSect="00CE228C">
      <w:headerReference w:type="even" r:id="rId8"/>
      <w:headerReference w:type="default" r:id="rId9"/>
      <w:footerReference w:type="even" r:id="rId10"/>
      <w:footerReference w:type="default" r:id="rId11"/>
      <w:pgSz w:w="11906" w:h="16838"/>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FC96" w14:textId="77777777" w:rsidR="00BA3436" w:rsidRDefault="00BA3436">
      <w:pPr>
        <w:spacing w:after="0" w:line="240" w:lineRule="auto"/>
      </w:pPr>
      <w:r>
        <w:separator/>
      </w:r>
    </w:p>
  </w:endnote>
  <w:endnote w:type="continuationSeparator" w:id="0">
    <w:p w14:paraId="4351A3E4" w14:textId="77777777" w:rsidR="00BA3436" w:rsidRDefault="00BA3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904E" w14:textId="77777777" w:rsidR="0065229E" w:rsidRPr="00814C15" w:rsidRDefault="0065229E" w:rsidP="00814C15">
    <w:pPr>
      <w:pStyle w:val="Footer"/>
      <w:tabs>
        <w:tab w:val="left" w:pos="1785"/>
        <w:tab w:val="center" w:pos="7568"/>
      </w:tabs>
      <w:rPr>
        <w:sz w:val="16"/>
        <w:szCs w:val="16"/>
      </w:rPr>
    </w:pPr>
    <w:r w:rsidRPr="00EC3426">
      <w:rPr>
        <w:sz w:val="16"/>
        <w:szCs w:val="16"/>
      </w:rPr>
      <w:t>CLS – link governors</w:t>
    </w:r>
    <w:r w:rsidRPr="00EC3426">
      <w:rPr>
        <w:sz w:val="16"/>
        <w:szCs w:val="16"/>
      </w:rPr>
      <w:tab/>
    </w:r>
    <w:r w:rsidRPr="00EC3426">
      <w:rPr>
        <w:sz w:val="16"/>
        <w:szCs w:val="16"/>
      </w:rPr>
      <w:tab/>
    </w:r>
    <w:r w:rsidRPr="00EC3426">
      <w:rPr>
        <w:sz w:val="16"/>
        <w:szCs w:val="16"/>
      </w:rPr>
      <w:tab/>
    </w:r>
    <w:r w:rsidRPr="00EC3426">
      <w:rPr>
        <w:sz w:val="16"/>
        <w:szCs w:val="16"/>
      </w:rPr>
      <w:fldChar w:fldCharType="begin"/>
    </w:r>
    <w:r w:rsidRPr="00EC3426">
      <w:rPr>
        <w:sz w:val="16"/>
        <w:szCs w:val="16"/>
      </w:rPr>
      <w:instrText xml:space="preserve"> PAGE   \* MERGEFORMAT </w:instrText>
    </w:r>
    <w:r w:rsidRPr="00EC3426">
      <w:rPr>
        <w:sz w:val="16"/>
        <w:szCs w:val="16"/>
      </w:rPr>
      <w:fldChar w:fldCharType="separate"/>
    </w:r>
    <w:r w:rsidR="000F2658">
      <w:rPr>
        <w:noProof/>
        <w:sz w:val="16"/>
        <w:szCs w:val="16"/>
      </w:rPr>
      <w:t>2</w:t>
    </w:r>
    <w:r w:rsidRPr="00EC3426">
      <w:rPr>
        <w:sz w:val="16"/>
        <w:szCs w:val="16"/>
      </w:rPr>
      <w:fldChar w:fldCharType="end"/>
    </w:r>
    <w:r w:rsidRPr="00EC3426">
      <w:rPr>
        <w:noProof/>
        <w:sz w:val="16"/>
        <w:szCs w:val="16"/>
      </w:rPr>
      <w:tab/>
    </w:r>
    <w:r w:rsidRPr="00EC3426">
      <w:rPr>
        <w:noProof/>
        <w:sz w:val="16"/>
        <w:szCs w:val="16"/>
      </w:rPr>
      <w:tab/>
    </w:r>
    <w:r w:rsidRPr="00EC3426">
      <w:rPr>
        <w:noProof/>
        <w:sz w:val="16"/>
        <w:szCs w:val="16"/>
      </w:rPr>
      <w:tab/>
    </w:r>
    <w:r w:rsidRPr="00EC3426">
      <w:rPr>
        <w:noProof/>
        <w:sz w:val="16"/>
        <w:szCs w:val="16"/>
      </w:rPr>
      <w:tab/>
    </w:r>
    <w:r w:rsidRPr="00EC3426">
      <w:rPr>
        <w:noProof/>
        <w:sz w:val="16"/>
        <w:szCs w:val="16"/>
      </w:rPr>
      <w:tab/>
    </w:r>
    <w:r>
      <w:rPr>
        <w:noProof/>
        <w:sz w:val="16"/>
        <w:szCs w:val="16"/>
      </w:rPr>
      <w:t>Reviewed and UPDATE D JULY 2015</w:t>
    </w:r>
  </w:p>
  <w:p w14:paraId="660D087B" w14:textId="77777777" w:rsidR="0065229E" w:rsidRDefault="00652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9381" w14:textId="33A2013B" w:rsidR="0065229E" w:rsidRPr="00814C15" w:rsidRDefault="0065229E" w:rsidP="00814C15">
    <w:pPr>
      <w:pStyle w:val="Footer"/>
      <w:tabs>
        <w:tab w:val="left" w:pos="1785"/>
        <w:tab w:val="center" w:pos="7568"/>
      </w:tabs>
      <w:rPr>
        <w:sz w:val="16"/>
        <w:szCs w:val="16"/>
      </w:rPr>
    </w:pPr>
    <w:r w:rsidRPr="00EC3426">
      <w:rPr>
        <w:sz w:val="16"/>
        <w:szCs w:val="16"/>
      </w:rPr>
      <w:t>CLS – link governors</w:t>
    </w:r>
    <w:r w:rsidRPr="00EC3426">
      <w:rPr>
        <w:sz w:val="16"/>
        <w:szCs w:val="16"/>
      </w:rPr>
      <w:tab/>
    </w:r>
    <w:r w:rsidRPr="00EC3426">
      <w:rPr>
        <w:sz w:val="16"/>
        <w:szCs w:val="16"/>
      </w:rPr>
      <w:tab/>
    </w:r>
    <w:r w:rsidRPr="00EC3426">
      <w:rPr>
        <w:sz w:val="16"/>
        <w:szCs w:val="16"/>
      </w:rPr>
      <w:tab/>
    </w:r>
    <w:r w:rsidRPr="00EC3426">
      <w:rPr>
        <w:sz w:val="16"/>
        <w:szCs w:val="16"/>
      </w:rPr>
      <w:fldChar w:fldCharType="begin"/>
    </w:r>
    <w:r w:rsidRPr="00EC3426">
      <w:rPr>
        <w:sz w:val="16"/>
        <w:szCs w:val="16"/>
      </w:rPr>
      <w:instrText xml:space="preserve"> PAGE   \* MERGEFORMAT </w:instrText>
    </w:r>
    <w:r w:rsidRPr="00EC3426">
      <w:rPr>
        <w:sz w:val="16"/>
        <w:szCs w:val="16"/>
      </w:rPr>
      <w:fldChar w:fldCharType="separate"/>
    </w:r>
    <w:r w:rsidR="000F2658">
      <w:rPr>
        <w:noProof/>
        <w:sz w:val="16"/>
        <w:szCs w:val="16"/>
      </w:rPr>
      <w:t>1</w:t>
    </w:r>
    <w:r w:rsidRPr="00EC3426">
      <w:rPr>
        <w:sz w:val="16"/>
        <w:szCs w:val="16"/>
      </w:rPr>
      <w:fldChar w:fldCharType="end"/>
    </w:r>
    <w:r w:rsidRPr="00EC3426">
      <w:rPr>
        <w:noProof/>
        <w:sz w:val="16"/>
        <w:szCs w:val="16"/>
      </w:rPr>
      <w:tab/>
    </w:r>
    <w:r w:rsidRPr="00EC3426">
      <w:rPr>
        <w:noProof/>
        <w:sz w:val="16"/>
        <w:szCs w:val="16"/>
      </w:rPr>
      <w:tab/>
    </w:r>
    <w:r w:rsidRPr="00EC3426">
      <w:rPr>
        <w:noProof/>
        <w:sz w:val="16"/>
        <w:szCs w:val="16"/>
      </w:rPr>
      <w:tab/>
    </w:r>
    <w:r w:rsidRPr="00EC3426">
      <w:rPr>
        <w:noProof/>
        <w:sz w:val="16"/>
        <w:szCs w:val="16"/>
      </w:rPr>
      <w:tab/>
    </w:r>
    <w:r w:rsidRPr="00EC3426">
      <w:rPr>
        <w:noProof/>
        <w:sz w:val="16"/>
        <w:szCs w:val="16"/>
      </w:rPr>
      <w:tab/>
    </w:r>
    <w:r>
      <w:rPr>
        <w:noProof/>
        <w:sz w:val="16"/>
        <w:szCs w:val="16"/>
      </w:rPr>
      <w:t>Reviewed and UPDATED 03 Feb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03C9F" w14:textId="77777777" w:rsidR="00BA3436" w:rsidRDefault="00BA3436">
      <w:pPr>
        <w:spacing w:after="0" w:line="240" w:lineRule="auto"/>
      </w:pPr>
      <w:r>
        <w:separator/>
      </w:r>
    </w:p>
  </w:footnote>
  <w:footnote w:type="continuationSeparator" w:id="0">
    <w:p w14:paraId="26180E68" w14:textId="77777777" w:rsidR="00BA3436" w:rsidRDefault="00BA3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2" w:type="dxa"/>
      <w:tblBorders>
        <w:bottom w:val="single" w:sz="4" w:space="0" w:color="auto"/>
      </w:tblBorders>
      <w:tblLook w:val="04A0" w:firstRow="1" w:lastRow="0" w:firstColumn="1" w:lastColumn="0" w:noHBand="0" w:noVBand="1"/>
    </w:tblPr>
    <w:tblGrid>
      <w:gridCol w:w="10562"/>
    </w:tblGrid>
    <w:tr w:rsidR="0065229E" w:rsidRPr="00724822" w14:paraId="5F5350E7" w14:textId="77777777" w:rsidTr="0041483B">
      <w:trPr>
        <w:trHeight w:val="1116"/>
      </w:trPr>
      <w:tc>
        <w:tcPr>
          <w:tcW w:w="10562" w:type="dxa"/>
        </w:tcPr>
        <w:p w14:paraId="3D0EA361" w14:textId="23468F69" w:rsidR="0065229E" w:rsidRDefault="0065229E" w:rsidP="0041483B">
          <w:pPr>
            <w:rPr>
              <w:rFonts w:eastAsia="SimSun" w:cs="Calibri"/>
              <w:sz w:val="32"/>
              <w:szCs w:val="32"/>
              <w:lang w:eastAsia="zh-CN"/>
            </w:rPr>
          </w:pPr>
          <w:r>
            <w:rPr>
              <w:rFonts w:ascii="Arial" w:hAnsi="Arial" w:cs="Arial"/>
              <w:noProof/>
              <w:lang w:val="en-US"/>
            </w:rPr>
            <w:drawing>
              <wp:anchor distT="0" distB="0" distL="114300" distR="114300" simplePos="0" relativeHeight="251661312" behindDoc="0" locked="0" layoutInCell="1" allowOverlap="1" wp14:anchorId="473502A4" wp14:editId="64F8695D">
                <wp:simplePos x="0" y="0"/>
                <wp:positionH relativeFrom="column">
                  <wp:posOffset>5372100</wp:posOffset>
                </wp:positionH>
                <wp:positionV relativeFrom="paragraph">
                  <wp:posOffset>-221615</wp:posOffset>
                </wp:positionV>
                <wp:extent cx="976630" cy="919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SimSun" w:cs="Calibri"/>
              <w:sz w:val="32"/>
              <w:szCs w:val="32"/>
              <w:lang w:eastAsia="zh-CN"/>
            </w:rPr>
            <w:t>Coopers Lane Primary School</w:t>
          </w:r>
        </w:p>
        <w:p w14:paraId="759E91FB" w14:textId="64B71925" w:rsidR="0065229E" w:rsidRPr="00724822" w:rsidRDefault="0065229E" w:rsidP="0041483B">
          <w:pPr>
            <w:rPr>
              <w:rFonts w:eastAsia="SimSun" w:cs="Calibri"/>
              <w:sz w:val="32"/>
              <w:szCs w:val="32"/>
              <w:lang w:eastAsia="zh-CN"/>
            </w:rPr>
          </w:pPr>
          <w:r>
            <w:rPr>
              <w:rFonts w:eastAsia="SimSun" w:cs="Calibri"/>
              <w:sz w:val="32"/>
              <w:szCs w:val="32"/>
              <w:lang w:eastAsia="zh-CN"/>
            </w:rPr>
            <w:t>Link Governors policy and frame work</w:t>
          </w:r>
        </w:p>
      </w:tc>
    </w:tr>
  </w:tbl>
  <w:p w14:paraId="66B2EDCD" w14:textId="77777777" w:rsidR="0065229E" w:rsidRDefault="0065229E" w:rsidP="0041483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CF3" w14:textId="77777777" w:rsidR="0065229E" w:rsidRDefault="0065229E" w:rsidP="00CE228C">
    <w:pPr>
      <w:pStyle w:val="Header"/>
    </w:pPr>
  </w:p>
  <w:p w14:paraId="3F9D2D03" w14:textId="77777777" w:rsidR="0065229E" w:rsidRDefault="00652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FCD"/>
    <w:multiLevelType w:val="hybridMultilevel"/>
    <w:tmpl w:val="642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A5E21"/>
    <w:multiLevelType w:val="hybridMultilevel"/>
    <w:tmpl w:val="BB28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04BDD"/>
    <w:multiLevelType w:val="hybridMultilevel"/>
    <w:tmpl w:val="68A6159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0C490710"/>
    <w:multiLevelType w:val="hybridMultilevel"/>
    <w:tmpl w:val="7248D9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F2F4339"/>
    <w:multiLevelType w:val="hybridMultilevel"/>
    <w:tmpl w:val="3F181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3B319A"/>
    <w:multiLevelType w:val="hybridMultilevel"/>
    <w:tmpl w:val="2CD8C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1D0087"/>
    <w:multiLevelType w:val="hybridMultilevel"/>
    <w:tmpl w:val="BF420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D04F14"/>
    <w:multiLevelType w:val="hybridMultilevel"/>
    <w:tmpl w:val="C81C95CA"/>
    <w:lvl w:ilvl="0" w:tplc="0809000F">
      <w:start w:val="1"/>
      <w:numFmt w:val="decimal"/>
      <w:lvlText w:val="%1."/>
      <w:lvlJc w:val="left"/>
      <w:pPr>
        <w:ind w:left="644" w:hanging="360"/>
      </w:pPr>
      <w:rPr>
        <w:rFonts w:cs="Times New Roman"/>
      </w:rPr>
    </w:lvl>
    <w:lvl w:ilvl="1" w:tplc="08090019">
      <w:start w:val="1"/>
      <w:numFmt w:val="lowerLetter"/>
      <w:lvlText w:val="%2."/>
      <w:lvlJc w:val="left"/>
      <w:pPr>
        <w:ind w:left="1014" w:hanging="360"/>
      </w:pPr>
      <w:rPr>
        <w:rFonts w:cs="Times New Roman"/>
      </w:rPr>
    </w:lvl>
    <w:lvl w:ilvl="2" w:tplc="0809001B">
      <w:start w:val="1"/>
      <w:numFmt w:val="lowerRoman"/>
      <w:lvlText w:val="%3."/>
      <w:lvlJc w:val="right"/>
      <w:pPr>
        <w:ind w:left="1734" w:hanging="180"/>
      </w:pPr>
      <w:rPr>
        <w:rFonts w:cs="Times New Roman"/>
      </w:rPr>
    </w:lvl>
    <w:lvl w:ilvl="3" w:tplc="0809000F">
      <w:start w:val="1"/>
      <w:numFmt w:val="decimal"/>
      <w:lvlText w:val="%4."/>
      <w:lvlJc w:val="left"/>
      <w:pPr>
        <w:ind w:left="2454" w:hanging="360"/>
      </w:pPr>
      <w:rPr>
        <w:rFonts w:cs="Times New Roman"/>
      </w:rPr>
    </w:lvl>
    <w:lvl w:ilvl="4" w:tplc="08090019">
      <w:start w:val="1"/>
      <w:numFmt w:val="lowerLetter"/>
      <w:lvlText w:val="%5."/>
      <w:lvlJc w:val="left"/>
      <w:pPr>
        <w:ind w:left="3174" w:hanging="360"/>
      </w:pPr>
      <w:rPr>
        <w:rFonts w:cs="Times New Roman"/>
      </w:rPr>
    </w:lvl>
    <w:lvl w:ilvl="5" w:tplc="0809001B">
      <w:start w:val="1"/>
      <w:numFmt w:val="lowerRoman"/>
      <w:lvlText w:val="%6."/>
      <w:lvlJc w:val="right"/>
      <w:pPr>
        <w:ind w:left="3894" w:hanging="180"/>
      </w:pPr>
      <w:rPr>
        <w:rFonts w:cs="Times New Roman"/>
      </w:rPr>
    </w:lvl>
    <w:lvl w:ilvl="6" w:tplc="0809000F">
      <w:start w:val="1"/>
      <w:numFmt w:val="decimal"/>
      <w:lvlText w:val="%7."/>
      <w:lvlJc w:val="left"/>
      <w:pPr>
        <w:ind w:left="4614" w:hanging="360"/>
      </w:pPr>
      <w:rPr>
        <w:rFonts w:cs="Times New Roman"/>
      </w:rPr>
    </w:lvl>
    <w:lvl w:ilvl="7" w:tplc="08090019">
      <w:start w:val="1"/>
      <w:numFmt w:val="lowerLetter"/>
      <w:lvlText w:val="%8."/>
      <w:lvlJc w:val="left"/>
      <w:pPr>
        <w:ind w:left="5334" w:hanging="360"/>
      </w:pPr>
      <w:rPr>
        <w:rFonts w:cs="Times New Roman"/>
      </w:rPr>
    </w:lvl>
    <w:lvl w:ilvl="8" w:tplc="0809001B">
      <w:start w:val="1"/>
      <w:numFmt w:val="lowerRoman"/>
      <w:lvlText w:val="%9."/>
      <w:lvlJc w:val="right"/>
      <w:pPr>
        <w:ind w:left="6054" w:hanging="180"/>
      </w:pPr>
      <w:rPr>
        <w:rFonts w:cs="Times New Roman"/>
      </w:rPr>
    </w:lvl>
  </w:abstractNum>
  <w:abstractNum w:abstractNumId="8" w15:restartNumberingAfterBreak="0">
    <w:nsid w:val="27397888"/>
    <w:multiLevelType w:val="multilevel"/>
    <w:tmpl w:val="9B64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90125"/>
    <w:multiLevelType w:val="hybridMultilevel"/>
    <w:tmpl w:val="B23E9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C44C49"/>
    <w:multiLevelType w:val="hybridMultilevel"/>
    <w:tmpl w:val="8CCCE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DBE0FB6"/>
    <w:multiLevelType w:val="multilevel"/>
    <w:tmpl w:val="CA2EC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055177"/>
    <w:multiLevelType w:val="hybridMultilevel"/>
    <w:tmpl w:val="FA9CC57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40500415"/>
    <w:multiLevelType w:val="hybridMultilevel"/>
    <w:tmpl w:val="95846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BE74AF"/>
    <w:multiLevelType w:val="hybridMultilevel"/>
    <w:tmpl w:val="49FC9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885D51"/>
    <w:multiLevelType w:val="hybridMultilevel"/>
    <w:tmpl w:val="6344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96A56"/>
    <w:multiLevelType w:val="hybridMultilevel"/>
    <w:tmpl w:val="7FDA3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4452C5A"/>
    <w:multiLevelType w:val="hybridMultilevel"/>
    <w:tmpl w:val="06CABFF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7F05C72"/>
    <w:multiLevelType w:val="hybridMultilevel"/>
    <w:tmpl w:val="92BA6C8A"/>
    <w:lvl w:ilvl="0" w:tplc="08090011">
      <w:start w:val="1"/>
      <w:numFmt w:val="decimal"/>
      <w:lvlText w:val="%1)"/>
      <w:lvlJc w:val="left"/>
      <w:pPr>
        <w:ind w:left="360" w:hanging="360"/>
      </w:pPr>
      <w:rPr>
        <w:rFonts w:cs="Times New Roman"/>
      </w:rPr>
    </w:lvl>
    <w:lvl w:ilvl="1" w:tplc="08090019">
      <w:start w:val="1"/>
      <w:numFmt w:val="lowerLetter"/>
      <w:lvlText w:val="%2."/>
      <w:lvlJc w:val="left"/>
      <w:pPr>
        <w:ind w:left="1014" w:hanging="360"/>
      </w:pPr>
      <w:rPr>
        <w:rFonts w:cs="Times New Roman"/>
      </w:rPr>
    </w:lvl>
    <w:lvl w:ilvl="2" w:tplc="0809001B">
      <w:start w:val="1"/>
      <w:numFmt w:val="lowerRoman"/>
      <w:lvlText w:val="%3."/>
      <w:lvlJc w:val="right"/>
      <w:pPr>
        <w:ind w:left="1734" w:hanging="180"/>
      </w:pPr>
      <w:rPr>
        <w:rFonts w:cs="Times New Roman"/>
      </w:rPr>
    </w:lvl>
    <w:lvl w:ilvl="3" w:tplc="0809000F">
      <w:start w:val="1"/>
      <w:numFmt w:val="decimal"/>
      <w:lvlText w:val="%4."/>
      <w:lvlJc w:val="left"/>
      <w:pPr>
        <w:ind w:left="2454" w:hanging="360"/>
      </w:pPr>
      <w:rPr>
        <w:rFonts w:cs="Times New Roman"/>
      </w:rPr>
    </w:lvl>
    <w:lvl w:ilvl="4" w:tplc="08090019">
      <w:start w:val="1"/>
      <w:numFmt w:val="lowerLetter"/>
      <w:lvlText w:val="%5."/>
      <w:lvlJc w:val="left"/>
      <w:pPr>
        <w:ind w:left="3174" w:hanging="360"/>
      </w:pPr>
      <w:rPr>
        <w:rFonts w:cs="Times New Roman"/>
      </w:rPr>
    </w:lvl>
    <w:lvl w:ilvl="5" w:tplc="0809001B">
      <w:start w:val="1"/>
      <w:numFmt w:val="lowerRoman"/>
      <w:lvlText w:val="%6."/>
      <w:lvlJc w:val="right"/>
      <w:pPr>
        <w:ind w:left="3894" w:hanging="180"/>
      </w:pPr>
      <w:rPr>
        <w:rFonts w:cs="Times New Roman"/>
      </w:rPr>
    </w:lvl>
    <w:lvl w:ilvl="6" w:tplc="0809000F">
      <w:start w:val="1"/>
      <w:numFmt w:val="decimal"/>
      <w:lvlText w:val="%7."/>
      <w:lvlJc w:val="left"/>
      <w:pPr>
        <w:ind w:left="4614" w:hanging="360"/>
      </w:pPr>
      <w:rPr>
        <w:rFonts w:cs="Times New Roman"/>
      </w:rPr>
    </w:lvl>
    <w:lvl w:ilvl="7" w:tplc="08090019">
      <w:start w:val="1"/>
      <w:numFmt w:val="lowerLetter"/>
      <w:lvlText w:val="%8."/>
      <w:lvlJc w:val="left"/>
      <w:pPr>
        <w:ind w:left="5334" w:hanging="360"/>
      </w:pPr>
      <w:rPr>
        <w:rFonts w:cs="Times New Roman"/>
      </w:rPr>
    </w:lvl>
    <w:lvl w:ilvl="8" w:tplc="0809001B">
      <w:start w:val="1"/>
      <w:numFmt w:val="lowerRoman"/>
      <w:lvlText w:val="%9."/>
      <w:lvlJc w:val="right"/>
      <w:pPr>
        <w:ind w:left="6054" w:hanging="180"/>
      </w:pPr>
      <w:rPr>
        <w:rFonts w:cs="Times New Roman"/>
      </w:rPr>
    </w:lvl>
  </w:abstractNum>
  <w:abstractNum w:abstractNumId="19" w15:restartNumberingAfterBreak="0">
    <w:nsid w:val="5ABE7C2A"/>
    <w:multiLevelType w:val="hybridMultilevel"/>
    <w:tmpl w:val="650E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C11581"/>
    <w:multiLevelType w:val="hybridMultilevel"/>
    <w:tmpl w:val="584E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05A78"/>
    <w:multiLevelType w:val="hybridMultilevel"/>
    <w:tmpl w:val="D96A67F2"/>
    <w:lvl w:ilvl="0" w:tplc="0809000F">
      <w:start w:val="1"/>
      <w:numFmt w:val="decimal"/>
      <w:lvlText w:val="%1."/>
      <w:lvlJc w:val="left"/>
      <w:pPr>
        <w:ind w:left="644" w:hanging="360"/>
      </w:pPr>
      <w:rPr>
        <w:rFonts w:cs="Times New Roman"/>
      </w:rPr>
    </w:lvl>
    <w:lvl w:ilvl="1" w:tplc="08090019">
      <w:start w:val="1"/>
      <w:numFmt w:val="lowerLetter"/>
      <w:lvlText w:val="%2."/>
      <w:lvlJc w:val="left"/>
      <w:pPr>
        <w:ind w:left="1014" w:hanging="360"/>
      </w:pPr>
      <w:rPr>
        <w:rFonts w:cs="Times New Roman"/>
      </w:rPr>
    </w:lvl>
    <w:lvl w:ilvl="2" w:tplc="0809001B">
      <w:start w:val="1"/>
      <w:numFmt w:val="lowerRoman"/>
      <w:lvlText w:val="%3."/>
      <w:lvlJc w:val="right"/>
      <w:pPr>
        <w:ind w:left="1734" w:hanging="180"/>
      </w:pPr>
      <w:rPr>
        <w:rFonts w:cs="Times New Roman"/>
      </w:rPr>
    </w:lvl>
    <w:lvl w:ilvl="3" w:tplc="0809000F">
      <w:start w:val="1"/>
      <w:numFmt w:val="decimal"/>
      <w:lvlText w:val="%4."/>
      <w:lvlJc w:val="left"/>
      <w:pPr>
        <w:ind w:left="2454" w:hanging="360"/>
      </w:pPr>
      <w:rPr>
        <w:rFonts w:cs="Times New Roman"/>
      </w:rPr>
    </w:lvl>
    <w:lvl w:ilvl="4" w:tplc="08090019">
      <w:start w:val="1"/>
      <w:numFmt w:val="lowerLetter"/>
      <w:lvlText w:val="%5."/>
      <w:lvlJc w:val="left"/>
      <w:pPr>
        <w:ind w:left="3174" w:hanging="360"/>
      </w:pPr>
      <w:rPr>
        <w:rFonts w:cs="Times New Roman"/>
      </w:rPr>
    </w:lvl>
    <w:lvl w:ilvl="5" w:tplc="0809001B">
      <w:start w:val="1"/>
      <w:numFmt w:val="lowerRoman"/>
      <w:lvlText w:val="%6."/>
      <w:lvlJc w:val="right"/>
      <w:pPr>
        <w:ind w:left="3894" w:hanging="180"/>
      </w:pPr>
      <w:rPr>
        <w:rFonts w:cs="Times New Roman"/>
      </w:rPr>
    </w:lvl>
    <w:lvl w:ilvl="6" w:tplc="0809000F">
      <w:start w:val="1"/>
      <w:numFmt w:val="decimal"/>
      <w:lvlText w:val="%7."/>
      <w:lvlJc w:val="left"/>
      <w:pPr>
        <w:ind w:left="4614" w:hanging="360"/>
      </w:pPr>
      <w:rPr>
        <w:rFonts w:cs="Times New Roman"/>
      </w:rPr>
    </w:lvl>
    <w:lvl w:ilvl="7" w:tplc="08090019">
      <w:start w:val="1"/>
      <w:numFmt w:val="lowerLetter"/>
      <w:lvlText w:val="%8."/>
      <w:lvlJc w:val="left"/>
      <w:pPr>
        <w:ind w:left="5334" w:hanging="360"/>
      </w:pPr>
      <w:rPr>
        <w:rFonts w:cs="Times New Roman"/>
      </w:rPr>
    </w:lvl>
    <w:lvl w:ilvl="8" w:tplc="0809001B">
      <w:start w:val="1"/>
      <w:numFmt w:val="lowerRoman"/>
      <w:lvlText w:val="%9."/>
      <w:lvlJc w:val="right"/>
      <w:pPr>
        <w:ind w:left="6054" w:hanging="180"/>
      </w:pPr>
      <w:rPr>
        <w:rFonts w:cs="Times New Roman"/>
      </w:rPr>
    </w:lvl>
  </w:abstractNum>
  <w:abstractNum w:abstractNumId="22" w15:restartNumberingAfterBreak="0">
    <w:nsid w:val="74C33FF0"/>
    <w:multiLevelType w:val="hybridMultilevel"/>
    <w:tmpl w:val="42F29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5587BB5"/>
    <w:multiLevelType w:val="multilevel"/>
    <w:tmpl w:val="5F20C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60C22"/>
    <w:multiLevelType w:val="hybridMultilevel"/>
    <w:tmpl w:val="642C7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6FA2FA1"/>
    <w:multiLevelType w:val="hybridMultilevel"/>
    <w:tmpl w:val="BD169A2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88D1127"/>
    <w:multiLevelType w:val="hybridMultilevel"/>
    <w:tmpl w:val="51D8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40F52"/>
    <w:multiLevelType w:val="hybridMultilevel"/>
    <w:tmpl w:val="E2F6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525907"/>
    <w:multiLevelType w:val="hybridMultilevel"/>
    <w:tmpl w:val="493A9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16cid:durableId="1263562715">
    <w:abstractNumId w:val="17"/>
  </w:num>
  <w:num w:numId="2" w16cid:durableId="1153717099">
    <w:abstractNumId w:val="7"/>
  </w:num>
  <w:num w:numId="3" w16cid:durableId="875654603">
    <w:abstractNumId w:val="6"/>
  </w:num>
  <w:num w:numId="4" w16cid:durableId="1971858105">
    <w:abstractNumId w:val="14"/>
  </w:num>
  <w:num w:numId="5" w16cid:durableId="1690525849">
    <w:abstractNumId w:val="5"/>
  </w:num>
  <w:num w:numId="6" w16cid:durableId="824859939">
    <w:abstractNumId w:val="22"/>
  </w:num>
  <w:num w:numId="7" w16cid:durableId="1969310536">
    <w:abstractNumId w:val="10"/>
  </w:num>
  <w:num w:numId="8" w16cid:durableId="1275677375">
    <w:abstractNumId w:val="13"/>
  </w:num>
  <w:num w:numId="9" w16cid:durableId="1274677249">
    <w:abstractNumId w:val="28"/>
  </w:num>
  <w:num w:numId="10" w16cid:durableId="461004887">
    <w:abstractNumId w:val="9"/>
  </w:num>
  <w:num w:numId="11" w16cid:durableId="1911302704">
    <w:abstractNumId w:val="4"/>
  </w:num>
  <w:num w:numId="12" w16cid:durableId="657342475">
    <w:abstractNumId w:val="24"/>
  </w:num>
  <w:num w:numId="13" w16cid:durableId="789981272">
    <w:abstractNumId w:val="18"/>
  </w:num>
  <w:num w:numId="14" w16cid:durableId="1893535127">
    <w:abstractNumId w:val="27"/>
  </w:num>
  <w:num w:numId="15" w16cid:durableId="2079941804">
    <w:abstractNumId w:val="23"/>
  </w:num>
  <w:num w:numId="16" w16cid:durableId="278029272">
    <w:abstractNumId w:val="8"/>
  </w:num>
  <w:num w:numId="17" w16cid:durableId="96676622">
    <w:abstractNumId w:val="4"/>
  </w:num>
  <w:num w:numId="18" w16cid:durableId="1088308752">
    <w:abstractNumId w:val="15"/>
  </w:num>
  <w:num w:numId="19" w16cid:durableId="482739748">
    <w:abstractNumId w:val="16"/>
  </w:num>
  <w:num w:numId="20" w16cid:durableId="7916759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4466436">
    <w:abstractNumId w:val="19"/>
  </w:num>
  <w:num w:numId="22" w16cid:durableId="4782280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8198584">
    <w:abstractNumId w:val="2"/>
  </w:num>
  <w:num w:numId="24" w16cid:durableId="1697467944">
    <w:abstractNumId w:val="26"/>
  </w:num>
  <w:num w:numId="25" w16cid:durableId="66266549">
    <w:abstractNumId w:val="25"/>
  </w:num>
  <w:num w:numId="26" w16cid:durableId="1184324313">
    <w:abstractNumId w:val="3"/>
  </w:num>
  <w:num w:numId="27" w16cid:durableId="1463578128">
    <w:abstractNumId w:val="20"/>
  </w:num>
  <w:num w:numId="28" w16cid:durableId="1957902547">
    <w:abstractNumId w:val="21"/>
  </w:num>
  <w:num w:numId="29" w16cid:durableId="21051582">
    <w:abstractNumId w:val="0"/>
  </w:num>
  <w:num w:numId="30" w16cid:durableId="468398751">
    <w:abstractNumId w:val="1"/>
  </w:num>
  <w:num w:numId="31" w16cid:durableId="10424422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399"/>
    <w:rsid w:val="00006533"/>
    <w:rsid w:val="00035CCF"/>
    <w:rsid w:val="00035F96"/>
    <w:rsid w:val="000A6FBC"/>
    <w:rsid w:val="000C385A"/>
    <w:rsid w:val="000F2658"/>
    <w:rsid w:val="00160B84"/>
    <w:rsid w:val="00170BE5"/>
    <w:rsid w:val="001B66B1"/>
    <w:rsid w:val="001F03D0"/>
    <w:rsid w:val="001F3964"/>
    <w:rsid w:val="001F4DDA"/>
    <w:rsid w:val="0027673C"/>
    <w:rsid w:val="00290841"/>
    <w:rsid w:val="002B3951"/>
    <w:rsid w:val="003704A4"/>
    <w:rsid w:val="00377B30"/>
    <w:rsid w:val="003F6724"/>
    <w:rsid w:val="0041483B"/>
    <w:rsid w:val="00417937"/>
    <w:rsid w:val="00426FE0"/>
    <w:rsid w:val="00456285"/>
    <w:rsid w:val="005B598E"/>
    <w:rsid w:val="005C00B9"/>
    <w:rsid w:val="005F7717"/>
    <w:rsid w:val="006020B1"/>
    <w:rsid w:val="006108F1"/>
    <w:rsid w:val="0065229E"/>
    <w:rsid w:val="00661E65"/>
    <w:rsid w:val="00717581"/>
    <w:rsid w:val="0074119A"/>
    <w:rsid w:val="00780E15"/>
    <w:rsid w:val="00805615"/>
    <w:rsid w:val="00814C15"/>
    <w:rsid w:val="00833ED2"/>
    <w:rsid w:val="00843B0D"/>
    <w:rsid w:val="00875DE8"/>
    <w:rsid w:val="009401CB"/>
    <w:rsid w:val="009A22DA"/>
    <w:rsid w:val="009A3EE5"/>
    <w:rsid w:val="009C2A1D"/>
    <w:rsid w:val="009D43D5"/>
    <w:rsid w:val="009D52E3"/>
    <w:rsid w:val="009E2A51"/>
    <w:rsid w:val="00A941CC"/>
    <w:rsid w:val="00AA2C73"/>
    <w:rsid w:val="00AB430B"/>
    <w:rsid w:val="00AE7FAB"/>
    <w:rsid w:val="00B21509"/>
    <w:rsid w:val="00B343A1"/>
    <w:rsid w:val="00B457CA"/>
    <w:rsid w:val="00B87328"/>
    <w:rsid w:val="00BA3436"/>
    <w:rsid w:val="00BB43F7"/>
    <w:rsid w:val="00BF3E68"/>
    <w:rsid w:val="00C421D3"/>
    <w:rsid w:val="00C76AA8"/>
    <w:rsid w:val="00CE228C"/>
    <w:rsid w:val="00D0779A"/>
    <w:rsid w:val="00D345B4"/>
    <w:rsid w:val="00E016F0"/>
    <w:rsid w:val="00E17399"/>
    <w:rsid w:val="00E30C8A"/>
    <w:rsid w:val="00E5560F"/>
    <w:rsid w:val="00E87B95"/>
    <w:rsid w:val="00EC3426"/>
    <w:rsid w:val="00F068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2D5EB4"/>
  <w15:docId w15:val="{40D7A1F8-0317-7C4D-A954-065ED947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E3"/>
    <w:pPr>
      <w:spacing w:after="200" w:line="276" w:lineRule="auto"/>
    </w:pPr>
    <w:rPr>
      <w:lang w:eastAsia="en-US"/>
    </w:rPr>
  </w:style>
  <w:style w:type="paragraph" w:styleId="Heading1">
    <w:name w:val="heading 1"/>
    <w:basedOn w:val="Normal"/>
    <w:link w:val="Heading1Char"/>
    <w:uiPriority w:val="99"/>
    <w:qFormat/>
    <w:rsid w:val="0080561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4">
    <w:name w:val="heading 4"/>
    <w:basedOn w:val="Normal"/>
    <w:link w:val="Heading4Char"/>
    <w:uiPriority w:val="99"/>
    <w:qFormat/>
    <w:rsid w:val="00805615"/>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5615"/>
    <w:rPr>
      <w:rFonts w:ascii="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9"/>
    <w:locked/>
    <w:rsid w:val="00805615"/>
    <w:rPr>
      <w:rFonts w:ascii="Times New Roman" w:hAnsi="Times New Roman" w:cs="Times New Roman"/>
      <w:b/>
      <w:bCs/>
      <w:sz w:val="24"/>
      <w:szCs w:val="24"/>
      <w:lang w:eastAsia="en-GB"/>
    </w:rPr>
  </w:style>
  <w:style w:type="paragraph" w:styleId="Header">
    <w:name w:val="header"/>
    <w:basedOn w:val="Normal"/>
    <w:link w:val="HeaderChar"/>
    <w:rsid w:val="00E17399"/>
    <w:pPr>
      <w:tabs>
        <w:tab w:val="center" w:pos="4513"/>
        <w:tab w:val="right" w:pos="9026"/>
      </w:tabs>
      <w:spacing w:after="0" w:line="240" w:lineRule="auto"/>
    </w:pPr>
    <w:rPr>
      <w:rFonts w:ascii="Arial" w:eastAsia="Times New Roman" w:hAnsi="Arial"/>
      <w:szCs w:val="24"/>
      <w:lang w:eastAsia="en-GB"/>
    </w:rPr>
  </w:style>
  <w:style w:type="character" w:customStyle="1" w:styleId="HeaderChar">
    <w:name w:val="Header Char"/>
    <w:basedOn w:val="DefaultParagraphFont"/>
    <w:link w:val="Header"/>
    <w:uiPriority w:val="99"/>
    <w:locked/>
    <w:rsid w:val="00E17399"/>
    <w:rPr>
      <w:rFonts w:ascii="Arial" w:hAnsi="Arial" w:cs="Times New Roman"/>
      <w:sz w:val="24"/>
      <w:szCs w:val="24"/>
      <w:lang w:eastAsia="en-GB"/>
    </w:rPr>
  </w:style>
  <w:style w:type="paragraph" w:styleId="Footer">
    <w:name w:val="footer"/>
    <w:basedOn w:val="Normal"/>
    <w:link w:val="FooterChar"/>
    <w:uiPriority w:val="99"/>
    <w:rsid w:val="00E17399"/>
    <w:pPr>
      <w:tabs>
        <w:tab w:val="center" w:pos="4513"/>
        <w:tab w:val="right" w:pos="9026"/>
      </w:tabs>
      <w:spacing w:after="0" w:line="240" w:lineRule="auto"/>
    </w:pPr>
    <w:rPr>
      <w:rFonts w:ascii="Arial" w:eastAsia="Times New Roman" w:hAnsi="Arial"/>
      <w:szCs w:val="24"/>
      <w:lang w:eastAsia="en-GB"/>
    </w:rPr>
  </w:style>
  <w:style w:type="character" w:customStyle="1" w:styleId="FooterChar">
    <w:name w:val="Footer Char"/>
    <w:basedOn w:val="DefaultParagraphFont"/>
    <w:link w:val="Footer"/>
    <w:uiPriority w:val="99"/>
    <w:locked/>
    <w:rsid w:val="00E17399"/>
    <w:rPr>
      <w:rFonts w:ascii="Arial" w:hAnsi="Arial" w:cs="Times New Roman"/>
      <w:sz w:val="24"/>
      <w:szCs w:val="24"/>
      <w:lang w:eastAsia="en-GB"/>
    </w:rPr>
  </w:style>
  <w:style w:type="paragraph" w:styleId="NormalWeb">
    <w:name w:val="Normal (Web)"/>
    <w:basedOn w:val="Normal"/>
    <w:uiPriority w:val="99"/>
    <w:semiHidden/>
    <w:rsid w:val="00805615"/>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805615"/>
    <w:pPr>
      <w:ind w:left="720"/>
      <w:contextualSpacing/>
    </w:pPr>
  </w:style>
  <w:style w:type="paragraph" w:styleId="BalloonText">
    <w:name w:val="Balloon Text"/>
    <w:basedOn w:val="Normal"/>
    <w:link w:val="BalloonTextChar"/>
    <w:uiPriority w:val="99"/>
    <w:semiHidden/>
    <w:rsid w:val="00C42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21D3"/>
    <w:rPr>
      <w:rFonts w:ascii="Tahoma" w:hAnsi="Tahoma" w:cs="Tahoma"/>
      <w:sz w:val="16"/>
      <w:szCs w:val="16"/>
    </w:rPr>
  </w:style>
  <w:style w:type="paragraph" w:styleId="NoSpacing">
    <w:name w:val="No Spacing"/>
    <w:uiPriority w:val="99"/>
    <w:qFormat/>
    <w:rsid w:val="00EC3426"/>
    <w:rPr>
      <w:lang w:eastAsia="en-US"/>
    </w:rPr>
  </w:style>
  <w:style w:type="table" w:styleId="TableGrid">
    <w:name w:val="Table Grid"/>
    <w:basedOn w:val="TableNormal"/>
    <w:uiPriority w:val="59"/>
    <w:locked/>
    <w:rsid w:val="00E87B9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5958">
      <w:bodyDiv w:val="1"/>
      <w:marLeft w:val="0"/>
      <w:marRight w:val="0"/>
      <w:marTop w:val="0"/>
      <w:marBottom w:val="0"/>
      <w:divBdr>
        <w:top w:val="none" w:sz="0" w:space="0" w:color="auto"/>
        <w:left w:val="none" w:sz="0" w:space="0" w:color="auto"/>
        <w:bottom w:val="none" w:sz="0" w:space="0" w:color="auto"/>
        <w:right w:val="none" w:sz="0" w:space="0" w:color="auto"/>
      </w:divBdr>
      <w:divsChild>
        <w:div w:id="1454715080">
          <w:marLeft w:val="0"/>
          <w:marRight w:val="0"/>
          <w:marTop w:val="0"/>
          <w:marBottom w:val="0"/>
          <w:divBdr>
            <w:top w:val="none" w:sz="0" w:space="0" w:color="auto"/>
            <w:left w:val="none" w:sz="0" w:space="0" w:color="auto"/>
            <w:bottom w:val="none" w:sz="0" w:space="0" w:color="auto"/>
            <w:right w:val="none" w:sz="0" w:space="0" w:color="auto"/>
          </w:divBdr>
          <w:divsChild>
            <w:div w:id="1722753902">
              <w:marLeft w:val="0"/>
              <w:marRight w:val="0"/>
              <w:marTop w:val="0"/>
              <w:marBottom w:val="0"/>
              <w:divBdr>
                <w:top w:val="none" w:sz="0" w:space="0" w:color="auto"/>
                <w:left w:val="none" w:sz="0" w:space="0" w:color="auto"/>
                <w:bottom w:val="none" w:sz="0" w:space="0" w:color="auto"/>
                <w:right w:val="none" w:sz="0" w:space="0" w:color="auto"/>
              </w:divBdr>
              <w:divsChild>
                <w:div w:id="10613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92775">
      <w:marLeft w:val="0"/>
      <w:marRight w:val="0"/>
      <w:marTop w:val="0"/>
      <w:marBottom w:val="0"/>
      <w:divBdr>
        <w:top w:val="none" w:sz="0" w:space="0" w:color="auto"/>
        <w:left w:val="none" w:sz="0" w:space="0" w:color="auto"/>
        <w:bottom w:val="none" w:sz="0" w:space="0" w:color="auto"/>
        <w:right w:val="none" w:sz="0" w:space="0" w:color="auto"/>
      </w:divBdr>
    </w:div>
    <w:div w:id="237792776">
      <w:marLeft w:val="0"/>
      <w:marRight w:val="0"/>
      <w:marTop w:val="0"/>
      <w:marBottom w:val="0"/>
      <w:divBdr>
        <w:top w:val="none" w:sz="0" w:space="0" w:color="auto"/>
        <w:left w:val="none" w:sz="0" w:space="0" w:color="auto"/>
        <w:bottom w:val="none" w:sz="0" w:space="0" w:color="auto"/>
        <w:right w:val="none" w:sz="0" w:space="0" w:color="auto"/>
      </w:divBdr>
    </w:div>
    <w:div w:id="237792778">
      <w:marLeft w:val="0"/>
      <w:marRight w:val="0"/>
      <w:marTop w:val="0"/>
      <w:marBottom w:val="0"/>
      <w:divBdr>
        <w:top w:val="none" w:sz="0" w:space="0" w:color="auto"/>
        <w:left w:val="none" w:sz="0" w:space="0" w:color="auto"/>
        <w:bottom w:val="none" w:sz="0" w:space="0" w:color="auto"/>
        <w:right w:val="none" w:sz="0" w:space="0" w:color="auto"/>
      </w:divBdr>
    </w:div>
    <w:div w:id="237792781">
      <w:marLeft w:val="0"/>
      <w:marRight w:val="0"/>
      <w:marTop w:val="0"/>
      <w:marBottom w:val="0"/>
      <w:divBdr>
        <w:top w:val="none" w:sz="0" w:space="0" w:color="auto"/>
        <w:left w:val="none" w:sz="0" w:space="0" w:color="auto"/>
        <w:bottom w:val="none" w:sz="0" w:space="0" w:color="auto"/>
        <w:right w:val="none" w:sz="0" w:space="0" w:color="auto"/>
      </w:divBdr>
    </w:div>
    <w:div w:id="237792783">
      <w:marLeft w:val="0"/>
      <w:marRight w:val="0"/>
      <w:marTop w:val="0"/>
      <w:marBottom w:val="0"/>
      <w:divBdr>
        <w:top w:val="none" w:sz="0" w:space="0" w:color="auto"/>
        <w:left w:val="none" w:sz="0" w:space="0" w:color="auto"/>
        <w:bottom w:val="none" w:sz="0" w:space="0" w:color="auto"/>
        <w:right w:val="none" w:sz="0" w:space="0" w:color="auto"/>
      </w:divBdr>
      <w:divsChild>
        <w:div w:id="237792780">
          <w:marLeft w:val="0"/>
          <w:marRight w:val="0"/>
          <w:marTop w:val="0"/>
          <w:marBottom w:val="0"/>
          <w:divBdr>
            <w:top w:val="none" w:sz="0" w:space="0" w:color="auto"/>
            <w:left w:val="none" w:sz="0" w:space="0" w:color="auto"/>
            <w:bottom w:val="none" w:sz="0" w:space="0" w:color="auto"/>
            <w:right w:val="none" w:sz="0" w:space="0" w:color="auto"/>
          </w:divBdr>
          <w:divsChild>
            <w:div w:id="237792782">
              <w:marLeft w:val="0"/>
              <w:marRight w:val="0"/>
              <w:marTop w:val="0"/>
              <w:marBottom w:val="0"/>
              <w:divBdr>
                <w:top w:val="none" w:sz="0" w:space="0" w:color="auto"/>
                <w:left w:val="none" w:sz="0" w:space="0" w:color="auto"/>
                <w:bottom w:val="none" w:sz="0" w:space="0" w:color="auto"/>
                <w:right w:val="none" w:sz="0" w:space="0" w:color="auto"/>
              </w:divBdr>
              <w:divsChild>
                <w:div w:id="237792779">
                  <w:marLeft w:val="0"/>
                  <w:marRight w:val="0"/>
                  <w:marTop w:val="0"/>
                  <w:marBottom w:val="0"/>
                  <w:divBdr>
                    <w:top w:val="none" w:sz="0" w:space="0" w:color="auto"/>
                    <w:left w:val="none" w:sz="0" w:space="0" w:color="auto"/>
                    <w:bottom w:val="none" w:sz="0" w:space="0" w:color="auto"/>
                    <w:right w:val="none" w:sz="0" w:space="0" w:color="auto"/>
                  </w:divBdr>
                  <w:divsChild>
                    <w:div w:id="237792774">
                      <w:marLeft w:val="0"/>
                      <w:marRight w:val="0"/>
                      <w:marTop w:val="0"/>
                      <w:marBottom w:val="0"/>
                      <w:divBdr>
                        <w:top w:val="none" w:sz="0" w:space="0" w:color="auto"/>
                        <w:left w:val="none" w:sz="0" w:space="0" w:color="auto"/>
                        <w:bottom w:val="none" w:sz="0" w:space="0" w:color="auto"/>
                        <w:right w:val="none" w:sz="0" w:space="0" w:color="auto"/>
                      </w:divBdr>
                      <w:divsChild>
                        <w:div w:id="2377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133894">
      <w:bodyDiv w:val="1"/>
      <w:marLeft w:val="0"/>
      <w:marRight w:val="0"/>
      <w:marTop w:val="0"/>
      <w:marBottom w:val="0"/>
      <w:divBdr>
        <w:top w:val="none" w:sz="0" w:space="0" w:color="auto"/>
        <w:left w:val="none" w:sz="0" w:space="0" w:color="auto"/>
        <w:bottom w:val="none" w:sz="0" w:space="0" w:color="auto"/>
        <w:right w:val="none" w:sz="0" w:space="0" w:color="auto"/>
      </w:divBdr>
      <w:divsChild>
        <w:div w:id="1266959902">
          <w:marLeft w:val="0"/>
          <w:marRight w:val="0"/>
          <w:marTop w:val="0"/>
          <w:marBottom w:val="0"/>
          <w:divBdr>
            <w:top w:val="none" w:sz="0" w:space="0" w:color="auto"/>
            <w:left w:val="none" w:sz="0" w:space="0" w:color="auto"/>
            <w:bottom w:val="none" w:sz="0" w:space="0" w:color="auto"/>
            <w:right w:val="none" w:sz="0" w:space="0" w:color="auto"/>
          </w:divBdr>
          <w:divsChild>
            <w:div w:id="1767654066">
              <w:marLeft w:val="0"/>
              <w:marRight w:val="0"/>
              <w:marTop w:val="0"/>
              <w:marBottom w:val="0"/>
              <w:divBdr>
                <w:top w:val="none" w:sz="0" w:space="0" w:color="auto"/>
                <w:left w:val="none" w:sz="0" w:space="0" w:color="auto"/>
                <w:bottom w:val="none" w:sz="0" w:space="0" w:color="auto"/>
                <w:right w:val="none" w:sz="0" w:space="0" w:color="auto"/>
              </w:divBdr>
              <w:divsChild>
                <w:div w:id="1932659355">
                  <w:marLeft w:val="0"/>
                  <w:marRight w:val="0"/>
                  <w:marTop w:val="0"/>
                  <w:marBottom w:val="0"/>
                  <w:divBdr>
                    <w:top w:val="none" w:sz="0" w:space="0" w:color="auto"/>
                    <w:left w:val="none" w:sz="0" w:space="0" w:color="auto"/>
                    <w:bottom w:val="none" w:sz="0" w:space="0" w:color="auto"/>
                    <w:right w:val="none" w:sz="0" w:space="0" w:color="auto"/>
                  </w:divBdr>
                  <w:divsChild>
                    <w:div w:id="10195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99611">
      <w:bodyDiv w:val="1"/>
      <w:marLeft w:val="0"/>
      <w:marRight w:val="0"/>
      <w:marTop w:val="0"/>
      <w:marBottom w:val="0"/>
      <w:divBdr>
        <w:top w:val="none" w:sz="0" w:space="0" w:color="auto"/>
        <w:left w:val="none" w:sz="0" w:space="0" w:color="auto"/>
        <w:bottom w:val="none" w:sz="0" w:space="0" w:color="auto"/>
        <w:right w:val="none" w:sz="0" w:space="0" w:color="auto"/>
      </w:divBdr>
      <w:divsChild>
        <w:div w:id="536939475">
          <w:marLeft w:val="0"/>
          <w:marRight w:val="0"/>
          <w:marTop w:val="0"/>
          <w:marBottom w:val="0"/>
          <w:divBdr>
            <w:top w:val="none" w:sz="0" w:space="0" w:color="auto"/>
            <w:left w:val="none" w:sz="0" w:space="0" w:color="auto"/>
            <w:bottom w:val="none" w:sz="0" w:space="0" w:color="auto"/>
            <w:right w:val="none" w:sz="0" w:space="0" w:color="auto"/>
          </w:divBdr>
        </w:div>
        <w:div w:id="867567631">
          <w:marLeft w:val="0"/>
          <w:marRight w:val="0"/>
          <w:marTop w:val="0"/>
          <w:marBottom w:val="0"/>
          <w:divBdr>
            <w:top w:val="none" w:sz="0" w:space="0" w:color="auto"/>
            <w:left w:val="none" w:sz="0" w:space="0" w:color="auto"/>
            <w:bottom w:val="none" w:sz="0" w:space="0" w:color="auto"/>
            <w:right w:val="none" w:sz="0" w:space="0" w:color="auto"/>
          </w:divBdr>
        </w:div>
      </w:divsChild>
    </w:div>
    <w:div w:id="1115752253">
      <w:bodyDiv w:val="1"/>
      <w:marLeft w:val="0"/>
      <w:marRight w:val="0"/>
      <w:marTop w:val="0"/>
      <w:marBottom w:val="0"/>
      <w:divBdr>
        <w:top w:val="none" w:sz="0" w:space="0" w:color="auto"/>
        <w:left w:val="none" w:sz="0" w:space="0" w:color="auto"/>
        <w:bottom w:val="none" w:sz="0" w:space="0" w:color="auto"/>
        <w:right w:val="none" w:sz="0" w:space="0" w:color="auto"/>
      </w:divBdr>
      <w:divsChild>
        <w:div w:id="2015723003">
          <w:marLeft w:val="0"/>
          <w:marRight w:val="0"/>
          <w:marTop w:val="0"/>
          <w:marBottom w:val="0"/>
          <w:divBdr>
            <w:top w:val="none" w:sz="0" w:space="0" w:color="auto"/>
            <w:left w:val="none" w:sz="0" w:space="0" w:color="auto"/>
            <w:bottom w:val="none" w:sz="0" w:space="0" w:color="auto"/>
            <w:right w:val="none" w:sz="0" w:space="0" w:color="auto"/>
          </w:divBdr>
          <w:divsChild>
            <w:div w:id="65880892">
              <w:marLeft w:val="0"/>
              <w:marRight w:val="0"/>
              <w:marTop w:val="0"/>
              <w:marBottom w:val="0"/>
              <w:divBdr>
                <w:top w:val="none" w:sz="0" w:space="0" w:color="auto"/>
                <w:left w:val="none" w:sz="0" w:space="0" w:color="auto"/>
                <w:bottom w:val="none" w:sz="0" w:space="0" w:color="auto"/>
                <w:right w:val="none" w:sz="0" w:space="0" w:color="auto"/>
              </w:divBdr>
              <w:divsChild>
                <w:div w:id="6889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31185">
      <w:bodyDiv w:val="1"/>
      <w:marLeft w:val="0"/>
      <w:marRight w:val="0"/>
      <w:marTop w:val="0"/>
      <w:marBottom w:val="0"/>
      <w:divBdr>
        <w:top w:val="none" w:sz="0" w:space="0" w:color="auto"/>
        <w:left w:val="none" w:sz="0" w:space="0" w:color="auto"/>
        <w:bottom w:val="none" w:sz="0" w:space="0" w:color="auto"/>
        <w:right w:val="none" w:sz="0" w:space="0" w:color="auto"/>
      </w:divBdr>
      <w:divsChild>
        <w:div w:id="24209875">
          <w:marLeft w:val="0"/>
          <w:marRight w:val="0"/>
          <w:marTop w:val="0"/>
          <w:marBottom w:val="0"/>
          <w:divBdr>
            <w:top w:val="none" w:sz="0" w:space="0" w:color="auto"/>
            <w:left w:val="none" w:sz="0" w:space="0" w:color="auto"/>
            <w:bottom w:val="none" w:sz="0" w:space="0" w:color="auto"/>
            <w:right w:val="none" w:sz="0" w:space="0" w:color="auto"/>
          </w:divBdr>
          <w:divsChild>
            <w:div w:id="2144149273">
              <w:marLeft w:val="0"/>
              <w:marRight w:val="0"/>
              <w:marTop w:val="0"/>
              <w:marBottom w:val="0"/>
              <w:divBdr>
                <w:top w:val="none" w:sz="0" w:space="0" w:color="auto"/>
                <w:left w:val="none" w:sz="0" w:space="0" w:color="auto"/>
                <w:bottom w:val="none" w:sz="0" w:space="0" w:color="auto"/>
                <w:right w:val="none" w:sz="0" w:space="0" w:color="auto"/>
              </w:divBdr>
              <w:divsChild>
                <w:div w:id="2008246246">
                  <w:marLeft w:val="0"/>
                  <w:marRight w:val="0"/>
                  <w:marTop w:val="0"/>
                  <w:marBottom w:val="0"/>
                  <w:divBdr>
                    <w:top w:val="none" w:sz="0" w:space="0" w:color="auto"/>
                    <w:left w:val="none" w:sz="0" w:space="0" w:color="auto"/>
                    <w:bottom w:val="none" w:sz="0" w:space="0" w:color="auto"/>
                    <w:right w:val="none" w:sz="0" w:space="0" w:color="auto"/>
                  </w:divBdr>
                  <w:divsChild>
                    <w:div w:id="8848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5106F-F977-4542-97B4-5439357D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role of Coopers Lane Link Governors</vt:lpstr>
    </vt:vector>
  </TitlesOfParts>
  <Company>Hewlett-Packard Company</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Coopers Lane Link Governors</dc:title>
  <dc:subject/>
  <dc:creator>Sarah MacNeil</dc:creator>
  <cp:keywords/>
  <dc:description/>
  <cp:lastModifiedBy>Francine BrodyLondon</cp:lastModifiedBy>
  <cp:revision>4</cp:revision>
  <cp:lastPrinted>2014-01-16T09:19:00Z</cp:lastPrinted>
  <dcterms:created xsi:type="dcterms:W3CDTF">2023-02-03T15:05:00Z</dcterms:created>
  <dcterms:modified xsi:type="dcterms:W3CDTF">2023-02-03T16:17:00Z</dcterms:modified>
</cp:coreProperties>
</file>